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8cb94" w14:paraId="7e8cb94" w:rsidRDefault="00D416B8" w:rsidP="00D416B8" w:rsidR="00D416B8" w:rsidRPr="00D416B8">
      <w:pPr>
        <w:spacing w:lineRule="atLeast" w:line="240"/>
        <w:ind w:left="0"/>
        <w:jc w:val="center"/>
        <w15:collapsed w:val="false"/>
        <w:rPr>
          <w:rFonts w:eastAsia="Times New Roman"/>
          <w:b/>
          <w:bCs/>
          <w:szCs w:val="24"/>
        </w:rPr>
      </w:pPr>
      <w:bookmarkStart w:name="_GoBack" w:id="0"/>
      <w:bookmarkEnd w:id="0"/>
    </w:p>
    <w:p w:rsidRDefault="00D416B8" w:rsidP="00D416B8" w:rsidR="00D416B8" w:rsidRPr="00D416B8">
      <w:pPr>
        <w:tabs>
          <w:tab w:pos="1560" w:val="left"/>
        </w:tabs>
        <w:spacing w:lineRule="atLeast" w:line="240"/>
        <w:ind w:left="0"/>
        <w:jc w:val="left"/>
        <w:rPr>
          <w:rFonts w:eastAsia="Times New Roman"/>
          <w:b/>
          <w:bCs/>
          <w:szCs w:val="24"/>
        </w:rPr>
      </w:pPr>
    </w:p>
    <w:p w:rsidRDefault="00D416B8" w:rsidP="00D416B8" w:rsidR="00D416B8" w:rsidRPr="00D416B8">
      <w:pPr>
        <w:spacing w:lineRule="atLeast" w:line="240"/>
        <w:ind w:left="0"/>
        <w:jc w:val="center"/>
        <w:rPr>
          <w:rFonts w:eastAsia="Times New Roman"/>
          <w:b/>
          <w:bCs/>
          <w:szCs w:val="24"/>
        </w:rPr>
      </w:pPr>
    </w:p>
    <w:p w:rsidRDefault="00D416B8" w:rsidP="00D416B8" w:rsidR="00D416B8" w:rsidRPr="00D416B8">
      <w:pPr>
        <w:spacing w:lineRule="atLeast" w:line="240"/>
        <w:ind w:left="0"/>
        <w:jc w:val="center"/>
        <w:rPr>
          <w:rFonts w:eastAsia="Times New Roman"/>
          <w:b/>
          <w:bCs/>
          <w:szCs w:val="24"/>
        </w:rPr>
      </w:pPr>
    </w:p>
    <w:p w:rsidRDefault="00D416B8" w:rsidP="00D416B8" w:rsidR="00D416B8" w:rsidRPr="00D416B8">
      <w:pPr>
        <w:spacing w:lineRule="atLeast" w:line="240"/>
        <w:ind w:left="0"/>
        <w:jc w:val="center"/>
        <w:rPr>
          <w:rFonts w:eastAsia="Times New Roman"/>
          <w:b/>
          <w:bCs/>
          <w:szCs w:val="24"/>
        </w:rPr>
      </w:pPr>
    </w:p>
    <w:p w:rsidRDefault="00D416B8" w:rsidP="00D416B8" w:rsidR="00D416B8" w:rsidRPr="00D416B8">
      <w:pPr>
        <w:spacing w:lineRule="atLeast" w:line="240"/>
        <w:ind w:left="0"/>
        <w:jc w:val="center"/>
        <w:rPr>
          <w:rFonts w:eastAsia="Times New Roman"/>
          <w:b/>
          <w:bCs/>
          <w:szCs w:val="24"/>
        </w:rPr>
      </w:pPr>
    </w:p>
    <w:p w:rsidRDefault="00D416B8" w:rsidP="00D416B8" w:rsidR="00D416B8" w:rsidRPr="00D416B8">
      <w:pPr>
        <w:spacing w:lineRule="atLeast" w:line="240"/>
        <w:ind w:left="0"/>
        <w:jc w:val="center"/>
        <w:rPr>
          <w:rFonts w:eastAsia="Times New Roman"/>
          <w:b/>
          <w:bCs/>
          <w:szCs w:val="24"/>
        </w:rPr>
      </w:pPr>
    </w:p>
    <w:p w:rsidRDefault="00D416B8" w:rsidP="00D416B8" w:rsidR="00D416B8" w:rsidRPr="00D416B8">
      <w:pPr>
        <w:spacing w:lineRule="atLeast" w:line="240"/>
        <w:ind w:left="0"/>
        <w:jc w:val="center"/>
        <w:rPr>
          <w:rFonts w:eastAsia="Times New Roman"/>
          <w:b/>
          <w:bCs/>
          <w:sz w:val="28"/>
          <w:szCs w:val="28"/>
        </w:rPr>
      </w:pPr>
      <w:r w:rsidRPr="00D416B8">
        <w:rPr>
          <w:rFonts w:eastAsia="Times New Roman"/>
          <w:b/>
          <w:bCs/>
          <w:sz w:val="28"/>
          <w:szCs w:val="28"/>
        </w:rPr>
        <w:t xml:space="preserve">U   I M E   R E P U B L I K E   H R V A T S K E </w:t>
      </w:r>
    </w:p>
    <w:p w:rsidRDefault="00D416B8" w:rsidP="00D416B8" w:rsidR="00D416B8" w:rsidRPr="00D416B8">
      <w:pPr>
        <w:spacing w:lineRule="atLeast" w:line="240"/>
        <w:ind w:left="0"/>
        <w:jc w:val="center"/>
        <w:rPr>
          <w:rFonts w:eastAsia="Times New Roman"/>
          <w:b/>
          <w:bCs/>
          <w:szCs w:val="24"/>
        </w:rPr>
      </w:pPr>
    </w:p>
    <w:p w:rsidRDefault="00D416B8" w:rsidP="00D416B8" w:rsidR="00D416B8" w:rsidRPr="00D416B8">
      <w:pPr>
        <w:keepNext/>
        <w:spacing w:lineRule="atLeast" w:line="200"/>
        <w:ind w:left="0"/>
        <w:jc w:val="center"/>
        <w:outlineLvl w:val="0"/>
        <w:rPr>
          <w:rFonts w:eastAsia="Times New Roman"/>
          <w:b/>
          <w:sz w:val="28"/>
          <w:szCs w:val="28"/>
        </w:rPr>
      </w:pPr>
      <w:r w:rsidRPr="00D416B8">
        <w:rPr>
          <w:rFonts w:eastAsia="Times New Roman"/>
          <w:b/>
          <w:sz w:val="28"/>
          <w:szCs w:val="28"/>
        </w:rPr>
        <w:t>P R E S U D A</w:t>
      </w:r>
    </w:p>
    <w:p w:rsidRDefault="00D416B8" w:rsidP="00D416B8" w:rsidR="00D416B8" w:rsidRPr="00D416B8">
      <w:pPr>
        <w:ind w:left="0"/>
        <w:jc w:val="center"/>
        <w:rPr>
          <w:rFonts w:eastAsia="Times New Roman"/>
          <w:b/>
          <w:sz w:val="28"/>
          <w:szCs w:val="28"/>
        </w:rPr>
      </w:pPr>
      <w:r w:rsidRPr="00D416B8">
        <w:rPr>
          <w:rFonts w:eastAsia="Times New Roman"/>
          <w:b/>
          <w:sz w:val="28"/>
          <w:szCs w:val="28"/>
        </w:rPr>
        <w:t>I</w:t>
      </w:r>
    </w:p>
    <w:p w:rsidRDefault="00D416B8" w:rsidP="00D416B8" w:rsidR="00D416B8" w:rsidRPr="00D416B8">
      <w:pPr>
        <w:ind w:left="0"/>
        <w:jc w:val="center"/>
        <w:rPr>
          <w:rFonts w:eastAsia="Times New Roman"/>
          <w:b/>
          <w:sz w:val="28"/>
          <w:szCs w:val="28"/>
        </w:rPr>
      </w:pPr>
      <w:r w:rsidRPr="00D416B8">
        <w:rPr>
          <w:rFonts w:eastAsia="Times New Roman"/>
          <w:b/>
          <w:sz w:val="28"/>
          <w:szCs w:val="28"/>
        </w:rPr>
        <w:t>R J E Š E N J E</w:t>
      </w:r>
    </w:p>
    <w:p w:rsidRDefault="00D416B8" w:rsidP="00D416B8" w:rsidR="00D416B8" w:rsidRPr="00D416B8">
      <w:pPr>
        <w:ind w:left="0"/>
        <w:rPr>
          <w:rFonts w:eastAsia="Times New Roman"/>
          <w:szCs w:val="24"/>
        </w:rPr>
      </w:pPr>
      <w:r w:rsidRPr="00D416B8">
        <w:rPr>
          <w:rFonts w:eastAsia="Times New Roman"/>
          <w:szCs w:val="24"/>
        </w:rPr>
        <w:t> </w:t>
      </w:r>
    </w:p>
    <w:p w:rsidRDefault="00D416B8" w:rsidP="00D416B8" w:rsidR="00D416B8" w:rsidRPr="00B040B2">
      <w:pPr>
        <w:ind w:left="0"/>
        <w:rPr>
          <w:rFonts w:eastAsia="Times New Roman"/>
          <w:b/>
          <w:sz w:val="22"/>
        </w:rPr>
      </w:pPr>
      <w:r w:rsidRPr="00B040B2">
        <w:rPr>
          <w:rFonts w:eastAsia="Times New Roman"/>
          <w:sz w:val="22"/>
        </w:rPr>
        <w:t>         Trgovački sud u Rijeci, u ime Republike Hrvatske, po sucu Jasenki Pavišić Čačić kao sucu pojedincu, u parničnom predmetu tužitelja PLODINE d.d. Rijeka, Ružićeva 29, OIB: 92510683607, kojeg zastupa Nevenka Volf Gruden, odvjetnica iz Rijeke, Školjić 10,  protiv tuženika AKU-STAS d.o.o. Split, Velebitska 87,</w:t>
      </w:r>
      <w:r w:rsidR="00F052EB" w:rsidRPr="00B040B2">
        <w:rPr>
          <w:rFonts w:eastAsia="Times New Roman"/>
          <w:sz w:val="22"/>
        </w:rPr>
        <w:t xml:space="preserve"> </w:t>
      </w:r>
      <w:r w:rsidRPr="00B040B2">
        <w:rPr>
          <w:rFonts w:eastAsia="Times New Roman"/>
          <w:sz w:val="22"/>
        </w:rPr>
        <w:t xml:space="preserve">OIB: 80716837908, kojeg zastupaju Ecija Kuljiš Bajić i Meri Blaslov Pavasović, odvjetnice iz Splita, Ćiril Metodova 38, radi isplate 156.974,30 kn, nakon glavne i javne rasprave zaključene dana 3. studenoga 2015. godine u prisutnosti punomoćnice tužitelja Nevenke Volf Gruden, odvjetnice iz Rijeke, zastupnice po zakonu tužitelja Mirjane Palada Kmetović i zastupnika po zakonu tuženika Nenada Pivca,  a objavljene dana 18. prosinca 2015. godine </w:t>
      </w:r>
    </w:p>
    <w:p w:rsidRDefault="00D416B8" w:rsidP="00D416B8" w:rsidR="00D416B8" w:rsidRPr="00B040B2">
      <w:pPr>
        <w:ind w:left="0"/>
        <w:jc w:val="center"/>
        <w:rPr>
          <w:rFonts w:eastAsia="Times New Roman"/>
          <w:b/>
          <w:sz w:val="22"/>
        </w:rPr>
      </w:pPr>
    </w:p>
    <w:p w:rsidRDefault="00D416B8" w:rsidP="00D416B8" w:rsidR="00D416B8" w:rsidRPr="00B040B2">
      <w:pPr>
        <w:ind w:left="0"/>
        <w:jc w:val="center"/>
        <w:rPr>
          <w:rFonts w:eastAsia="Times New Roman"/>
          <w:b/>
          <w:sz w:val="22"/>
        </w:rPr>
      </w:pPr>
      <w:r w:rsidRPr="00B040B2">
        <w:rPr>
          <w:rFonts w:eastAsia="Times New Roman"/>
          <w:b/>
          <w:sz w:val="22"/>
        </w:rPr>
        <w:t>p r e s u d i o    j e</w:t>
      </w:r>
    </w:p>
    <w:p w:rsidRDefault="00D416B8" w:rsidP="00D416B8" w:rsidR="00D416B8" w:rsidRPr="00B040B2">
      <w:pPr>
        <w:ind w:left="0"/>
        <w:rPr>
          <w:rFonts w:eastAsia="Times New Roman"/>
          <w:sz w:val="22"/>
        </w:rPr>
      </w:pPr>
    </w:p>
    <w:p w:rsidRDefault="00D416B8" w:rsidP="00D416B8" w:rsidR="00D416B8" w:rsidRPr="00B040B2">
      <w:pPr>
        <w:ind w:left="0"/>
        <w:rPr>
          <w:rFonts w:eastAsia="Times New Roman"/>
          <w:sz w:val="22"/>
        </w:rPr>
      </w:pPr>
      <w:r w:rsidRPr="00B040B2">
        <w:rPr>
          <w:rFonts w:eastAsia="Times New Roman"/>
          <w:sz w:val="22"/>
        </w:rPr>
        <w:t>I.</w:t>
      </w:r>
      <w:r w:rsidRPr="00B040B2">
        <w:rPr>
          <w:rFonts w:eastAsia="Times New Roman"/>
          <w:sz w:val="22"/>
        </w:rPr>
        <w:tab/>
        <w:t xml:space="preserve">Održava se na snazi platni nalog sadržan u rješenju o ovrsi javnog bilježnika Mire Rubić iz Splita, poslovni broj: Ovrv-452/13 od 1. srpnja 2013. godine u dijelu u kojem je naloženo tuženiku da plati tužitelju iznos od 132.139,85 kn sa zakonskim zateznim kamatama </w:t>
      </w:r>
      <w:r w:rsidR="003A1848" w:rsidRPr="00B040B2">
        <w:rPr>
          <w:rFonts w:eastAsia="Times New Roman"/>
          <w:sz w:val="22"/>
        </w:rPr>
        <w:t xml:space="preserve">koje teku </w:t>
      </w:r>
      <w:r w:rsidR="00CA6695" w:rsidRPr="00B040B2">
        <w:rPr>
          <w:rFonts w:eastAsia="Times New Roman"/>
          <w:sz w:val="22"/>
        </w:rPr>
        <w:t xml:space="preserve">po </w:t>
      </w:r>
      <w:r w:rsidR="003A1848" w:rsidRPr="00B040B2">
        <w:rPr>
          <w:rFonts w:eastAsia="Times New Roman"/>
          <w:sz w:val="22"/>
        </w:rPr>
        <w:t xml:space="preserve">stopi propisanoj </w:t>
      </w:r>
      <w:r w:rsidR="00CA6695" w:rsidRPr="00B040B2">
        <w:rPr>
          <w:rFonts w:eastAsia="Times New Roman"/>
          <w:sz w:val="22"/>
        </w:rPr>
        <w:t xml:space="preserve">čl. 29. st.2 (trgovački ugovori) </w:t>
      </w:r>
      <w:r w:rsidRPr="00B040B2">
        <w:rPr>
          <w:rFonts w:eastAsia="Times New Roman"/>
          <w:sz w:val="22"/>
        </w:rPr>
        <w:t>to:</w:t>
      </w:r>
    </w:p>
    <w:p w:rsidRDefault="00D416B8" w:rsidP="00D416B8" w:rsidR="00D416B8" w:rsidRPr="00B040B2">
      <w:pPr>
        <w:tabs>
          <w:tab w:pos="6860" w:val="left"/>
        </w:tabs>
        <w:ind w:left="0"/>
        <w:rPr>
          <w:rFonts w:eastAsia="Times New Roman"/>
          <w:sz w:val="22"/>
        </w:rPr>
      </w:pPr>
      <w:r w:rsidRPr="00B040B2">
        <w:rPr>
          <w:rFonts w:eastAsia="Times New Roman"/>
          <w:sz w:val="22"/>
        </w:rPr>
        <w:tab/>
      </w:r>
    </w:p>
    <w:p w:rsidRDefault="00D416B8" w:rsidP="00D416B8" w:rsidR="00D416B8" w:rsidRPr="00B040B2">
      <w:pPr>
        <w:ind w:left="0"/>
        <w:rPr>
          <w:rFonts w:eastAsia="Times New Roman"/>
          <w:sz w:val="22"/>
        </w:rPr>
      </w:pPr>
      <w:r w:rsidRPr="00B040B2">
        <w:rPr>
          <w:rFonts w:eastAsia="Times New Roman"/>
          <w:sz w:val="22"/>
        </w:rPr>
        <w:t>- na iznos od 34.316,09 kn od 6. siječnja 2013. godine do isplate,</w:t>
      </w:r>
    </w:p>
    <w:p w:rsidRDefault="00D416B8" w:rsidP="00D416B8" w:rsidR="00D416B8" w:rsidRPr="00B040B2">
      <w:pPr>
        <w:ind w:left="0"/>
        <w:rPr>
          <w:rFonts w:eastAsia="Times New Roman"/>
          <w:sz w:val="22"/>
        </w:rPr>
      </w:pPr>
      <w:r w:rsidRPr="00B040B2">
        <w:rPr>
          <w:rFonts w:eastAsia="Times New Roman"/>
          <w:sz w:val="22"/>
        </w:rPr>
        <w:t xml:space="preserve">- na iznos od 34.516,62 kn od 6. veljače 2013. godine do isplate, </w:t>
      </w:r>
    </w:p>
    <w:p w:rsidRDefault="00F052EB" w:rsidP="00D416B8" w:rsidR="00D416B8" w:rsidRPr="00B040B2">
      <w:pPr>
        <w:ind w:left="0"/>
        <w:rPr>
          <w:rFonts w:eastAsia="Times New Roman"/>
          <w:sz w:val="22"/>
        </w:rPr>
      </w:pPr>
      <w:r w:rsidRPr="00B040B2">
        <w:rPr>
          <w:rFonts w:eastAsia="Times New Roman"/>
          <w:sz w:val="22"/>
        </w:rPr>
        <w:t>- na iznos od 34.506</w:t>
      </w:r>
      <w:r w:rsidR="00D416B8" w:rsidRPr="00B040B2">
        <w:rPr>
          <w:rFonts w:eastAsia="Times New Roman"/>
          <w:sz w:val="22"/>
        </w:rPr>
        <w:t xml:space="preserve">,64 kn od 6. ožujka 2013. godine do isplate, </w:t>
      </w:r>
    </w:p>
    <w:p w:rsidRDefault="00F052EB" w:rsidP="00D416B8" w:rsidR="00D416B8" w:rsidRPr="00B040B2">
      <w:pPr>
        <w:ind w:left="0"/>
        <w:rPr>
          <w:rFonts w:eastAsia="Times New Roman"/>
          <w:sz w:val="22"/>
        </w:rPr>
      </w:pPr>
      <w:r w:rsidRPr="00B040B2">
        <w:rPr>
          <w:rFonts w:eastAsia="Times New Roman"/>
          <w:sz w:val="22"/>
        </w:rPr>
        <w:t>- na iznos od 28.800,50</w:t>
      </w:r>
      <w:r w:rsidR="00D416B8" w:rsidRPr="00B040B2">
        <w:rPr>
          <w:rFonts w:eastAsia="Times New Roman"/>
          <w:sz w:val="22"/>
        </w:rPr>
        <w:t xml:space="preserve"> kn od 6. travnja 2013. godine do isplate,</w:t>
      </w:r>
    </w:p>
    <w:p w:rsidRDefault="00D416B8" w:rsidP="00D416B8" w:rsidR="00D416B8" w:rsidRPr="00B040B2">
      <w:pPr>
        <w:ind w:left="0"/>
        <w:rPr>
          <w:rFonts w:eastAsia="Times New Roman"/>
          <w:sz w:val="22"/>
        </w:rPr>
      </w:pPr>
    </w:p>
    <w:p w:rsidRDefault="00D416B8" w:rsidP="00D416B8" w:rsidR="00D416B8" w:rsidRPr="00B040B2">
      <w:pPr>
        <w:ind w:left="0"/>
        <w:rPr>
          <w:rFonts w:eastAsia="Times New Roman"/>
          <w:sz w:val="22"/>
        </w:rPr>
      </w:pPr>
      <w:r w:rsidRPr="00B040B2">
        <w:rPr>
          <w:rFonts w:eastAsia="Times New Roman"/>
          <w:sz w:val="22"/>
        </w:rPr>
        <w:t xml:space="preserve">kao i u dijelu u kojem je naloženo tuženiku da naknadi tužitelju trošak ovrhe u iznosu od </w:t>
      </w:r>
      <w:r w:rsidR="00CA6695" w:rsidRPr="00B040B2">
        <w:rPr>
          <w:rFonts w:eastAsia="Times New Roman"/>
          <w:sz w:val="22"/>
        </w:rPr>
        <w:t>5.642,18</w:t>
      </w:r>
      <w:r w:rsidRPr="00B040B2">
        <w:rPr>
          <w:rFonts w:eastAsia="Times New Roman"/>
          <w:sz w:val="22"/>
        </w:rPr>
        <w:t xml:space="preserve"> kn sa </w:t>
      </w:r>
      <w:r w:rsidR="00343477" w:rsidRPr="00B040B2">
        <w:rPr>
          <w:rFonts w:eastAsia="Times New Roman"/>
          <w:sz w:val="22"/>
        </w:rPr>
        <w:t xml:space="preserve">zakonskim </w:t>
      </w:r>
      <w:r w:rsidRPr="00B040B2">
        <w:rPr>
          <w:rFonts w:eastAsia="Times New Roman"/>
          <w:sz w:val="22"/>
        </w:rPr>
        <w:t xml:space="preserve">zateznim kamatama koje na trošak ovrhe teku od 1. srpnja 2013. godine do isplate po stopi </w:t>
      </w:r>
      <w:r w:rsidR="00343477" w:rsidRPr="00B040B2">
        <w:rPr>
          <w:rFonts w:eastAsia="Times New Roman"/>
          <w:sz w:val="22"/>
        </w:rPr>
        <w:t>propisanoj čl. 29. st. 2 ZOO-a</w:t>
      </w:r>
      <w:r w:rsidRPr="00B040B2">
        <w:rPr>
          <w:rFonts w:eastAsia="Times New Roman"/>
          <w:sz w:val="22"/>
        </w:rPr>
        <w:t xml:space="preserve">,  sve u roku od 8 dana.  </w:t>
      </w:r>
    </w:p>
    <w:p w:rsidRDefault="00D416B8" w:rsidP="00D416B8" w:rsidR="00D416B8" w:rsidRPr="00B040B2">
      <w:pPr>
        <w:ind w:left="0"/>
        <w:rPr>
          <w:rFonts w:eastAsia="Times New Roman"/>
          <w:sz w:val="22"/>
        </w:rPr>
      </w:pPr>
    </w:p>
    <w:p w:rsidRDefault="00D416B8" w:rsidP="00D416B8" w:rsidR="00D416B8" w:rsidRPr="00B040B2">
      <w:pPr>
        <w:ind w:left="0"/>
        <w:rPr>
          <w:rFonts w:eastAsia="Times New Roman"/>
          <w:sz w:val="22"/>
        </w:rPr>
      </w:pPr>
      <w:r w:rsidRPr="00B040B2">
        <w:rPr>
          <w:rFonts w:eastAsia="Times New Roman"/>
          <w:sz w:val="22"/>
        </w:rPr>
        <w:t xml:space="preserve">II. </w:t>
      </w:r>
      <w:r w:rsidRPr="00B040B2">
        <w:rPr>
          <w:rFonts w:eastAsia="Times New Roman"/>
          <w:sz w:val="22"/>
        </w:rPr>
        <w:tab/>
        <w:t>Ukida se platni nalog sadržan u rješenju o ovrsi javnog bilježnika Mire Rubić iz Splita, poslovni broj: Ovrv-452/13 od 1. srpnja 2013. godine u dijelu u kojem je naloženo tuženiku da plati tužitelju iznos od 19.155,72 kn sa zakonskim zateznim kamatama koje za svako polugodište teku uvećanjem eskontne stope Hrvatske narodne banke koja je vrijedila zadnjeg dana polugodišta koje je prethodilo tekućem polugodištu uvećano za 8 postotnih poena i to:</w:t>
      </w:r>
    </w:p>
    <w:p w:rsidRDefault="00D416B8" w:rsidP="00D416B8" w:rsidR="00D416B8" w:rsidRPr="00B040B2">
      <w:pPr>
        <w:ind w:left="0"/>
        <w:rPr>
          <w:rFonts w:eastAsia="Times New Roman"/>
          <w:sz w:val="22"/>
        </w:rPr>
      </w:pPr>
      <w:r w:rsidRPr="00B040B2">
        <w:rPr>
          <w:rFonts w:eastAsia="Times New Roman"/>
          <w:sz w:val="22"/>
        </w:rPr>
        <w:t xml:space="preserve">- na iznos od 5.760,11 kn od 6. travnja 2013. godine do isplate, </w:t>
      </w:r>
    </w:p>
    <w:p w:rsidRDefault="00D416B8" w:rsidP="00D416B8" w:rsidR="00D416B8" w:rsidRPr="00B040B2">
      <w:pPr>
        <w:ind w:left="0"/>
        <w:rPr>
          <w:rFonts w:eastAsia="Times New Roman"/>
          <w:sz w:val="22"/>
        </w:rPr>
      </w:pPr>
      <w:r w:rsidRPr="00B040B2">
        <w:rPr>
          <w:rFonts w:eastAsia="Times New Roman"/>
          <w:sz w:val="22"/>
        </w:rPr>
        <w:t>- na iznos od 13.395,61 kn od 4. svibnja 2013. godine do isplate,</w:t>
      </w:r>
    </w:p>
    <w:p w:rsidRDefault="00D416B8" w:rsidP="00D416B8" w:rsidR="00D416B8" w:rsidRPr="00B040B2">
      <w:pPr>
        <w:ind w:left="0"/>
        <w:rPr>
          <w:rFonts w:eastAsia="Times New Roman"/>
          <w:sz w:val="22"/>
        </w:rPr>
      </w:pPr>
      <w:r w:rsidRPr="00B040B2">
        <w:rPr>
          <w:rFonts w:eastAsia="Times New Roman"/>
          <w:sz w:val="22"/>
        </w:rPr>
        <w:t xml:space="preserve">te se tužbeni zahtjev u naznačenom dijelu odbija kao neosnovan. </w:t>
      </w:r>
    </w:p>
    <w:p w:rsidRDefault="00D416B8" w:rsidP="00D416B8" w:rsidR="00D416B8" w:rsidRPr="00B040B2">
      <w:pPr>
        <w:ind w:left="0"/>
        <w:rPr>
          <w:rFonts w:eastAsia="Times New Roman"/>
          <w:sz w:val="22"/>
        </w:rPr>
      </w:pPr>
    </w:p>
    <w:p w:rsidRDefault="00D416B8" w:rsidP="00D416B8" w:rsidR="00D416B8" w:rsidRPr="00B040B2">
      <w:pPr>
        <w:ind w:left="0"/>
        <w:rPr>
          <w:rFonts w:eastAsia="Times New Roman"/>
          <w:sz w:val="22"/>
        </w:rPr>
      </w:pPr>
      <w:r w:rsidRPr="00B040B2">
        <w:rPr>
          <w:rFonts w:eastAsia="Times New Roman"/>
          <w:sz w:val="22"/>
        </w:rPr>
        <w:t>III.</w:t>
      </w:r>
      <w:r w:rsidRPr="00B040B2">
        <w:rPr>
          <w:rFonts w:eastAsia="Times New Roman"/>
          <w:sz w:val="22"/>
        </w:rPr>
        <w:tab/>
        <w:t xml:space="preserve">Nalaže se tuženiku da plati tužitelju iznos od 489,09 kn zajedno sa zakonskom zateznom kamatom koja na navedeni iznos teče od 13. listopada </w:t>
      </w:r>
      <w:r w:rsidR="007D5B05" w:rsidRPr="00B040B2">
        <w:rPr>
          <w:rFonts w:eastAsia="Times New Roman"/>
          <w:sz w:val="22"/>
        </w:rPr>
        <w:t xml:space="preserve">2014. godine do isplate po </w:t>
      </w:r>
      <w:r w:rsidRPr="00B040B2">
        <w:rPr>
          <w:rFonts w:eastAsia="Times New Roman"/>
          <w:sz w:val="22"/>
        </w:rPr>
        <w:t xml:space="preserve"> </w:t>
      </w:r>
      <w:r w:rsidR="007D5B05" w:rsidRPr="00B040B2">
        <w:rPr>
          <w:rFonts w:eastAsia="Times New Roman"/>
          <w:sz w:val="22"/>
        </w:rPr>
        <w:t>referentnoj stopi HNB-a uvećanoj</w:t>
      </w:r>
      <w:r w:rsidRPr="00B040B2">
        <w:rPr>
          <w:rFonts w:eastAsia="Times New Roman"/>
          <w:sz w:val="22"/>
        </w:rPr>
        <w:t xml:space="preserve"> za osam postotnih poena, u roku od 8 dana. </w:t>
      </w:r>
    </w:p>
    <w:p w:rsidRDefault="00D416B8" w:rsidP="00D416B8" w:rsidR="00D416B8" w:rsidRPr="00B040B2">
      <w:pPr>
        <w:ind w:left="0"/>
        <w:rPr>
          <w:rFonts w:eastAsia="Times New Roman"/>
          <w:sz w:val="22"/>
        </w:rPr>
      </w:pPr>
    </w:p>
    <w:p w:rsidRDefault="00D416B8" w:rsidP="00D416B8" w:rsidR="00D416B8" w:rsidRPr="00B040B2">
      <w:pPr>
        <w:ind w:left="0"/>
        <w:rPr>
          <w:rFonts w:eastAsia="Times New Roman"/>
          <w:sz w:val="22"/>
        </w:rPr>
      </w:pPr>
      <w:r w:rsidRPr="00B040B2">
        <w:rPr>
          <w:rFonts w:eastAsia="Times New Roman"/>
          <w:sz w:val="22"/>
        </w:rPr>
        <w:t xml:space="preserve">IV. </w:t>
      </w:r>
      <w:r w:rsidRPr="00B040B2">
        <w:rPr>
          <w:rFonts w:eastAsia="Times New Roman"/>
          <w:sz w:val="22"/>
        </w:rPr>
        <w:tab/>
        <w:t xml:space="preserve">Tuženik je </w:t>
      </w:r>
      <w:r w:rsidR="003A1848" w:rsidRPr="00B040B2">
        <w:rPr>
          <w:rFonts w:eastAsia="Times New Roman"/>
          <w:sz w:val="22"/>
        </w:rPr>
        <w:t>dužan naknaditi tužitelju troškove</w:t>
      </w:r>
      <w:r w:rsidRPr="00B040B2">
        <w:rPr>
          <w:rFonts w:eastAsia="Times New Roman"/>
          <w:sz w:val="22"/>
        </w:rPr>
        <w:t xml:space="preserve"> parničnog postupka u iznosu od 11.387,50 kn u roku od osam dana.</w:t>
      </w:r>
    </w:p>
    <w:p w:rsidRDefault="00D416B8" w:rsidP="00D416B8" w:rsidR="00D416B8" w:rsidRPr="00B040B2">
      <w:pPr>
        <w:ind w:left="0"/>
        <w:jc w:val="center"/>
        <w:rPr>
          <w:rFonts w:eastAsia="Times New Roman"/>
          <w:b/>
          <w:sz w:val="22"/>
        </w:rPr>
      </w:pPr>
      <w:r w:rsidRPr="00B040B2">
        <w:rPr>
          <w:rFonts w:eastAsia="Times New Roman"/>
          <w:b/>
          <w:sz w:val="22"/>
        </w:rPr>
        <w:lastRenderedPageBreak/>
        <w:t xml:space="preserve"> r i j e š i o    j e</w:t>
      </w:r>
    </w:p>
    <w:p w:rsidRDefault="00D416B8" w:rsidP="00D416B8" w:rsidR="00D416B8" w:rsidRPr="00B040B2">
      <w:pPr>
        <w:ind w:left="0"/>
        <w:jc w:val="left"/>
        <w:rPr>
          <w:rFonts w:eastAsia="Times New Roman"/>
          <w:sz w:val="22"/>
        </w:rPr>
      </w:pPr>
    </w:p>
    <w:p w:rsidRDefault="00D416B8" w:rsidP="00D416B8" w:rsidR="00D416B8" w:rsidRPr="00B040B2">
      <w:pPr>
        <w:ind w:left="0"/>
        <w:rPr>
          <w:rFonts w:eastAsia="Times New Roman"/>
          <w:sz w:val="22"/>
        </w:rPr>
      </w:pPr>
      <w:r w:rsidRPr="00B040B2">
        <w:rPr>
          <w:rFonts w:eastAsia="Times New Roman"/>
          <w:sz w:val="22"/>
        </w:rPr>
        <w:tab/>
        <w:t>Utvrđuje se da je tužba povučena za iznos od 5.678,73 kn pa se u tom dijelu ukida platni nalog sadržan u rješenju o ovrsi javnog bilježnika Mire Rubić iz Splita, poslovni broj: Ovrv-452/13 od 1. srpnja 2013. godine.</w:t>
      </w:r>
    </w:p>
    <w:p w:rsidRDefault="00D416B8" w:rsidP="00D416B8" w:rsidR="00D416B8" w:rsidRPr="00B040B2">
      <w:pPr>
        <w:ind w:left="0"/>
        <w:rPr>
          <w:rFonts w:eastAsia="Times New Roman"/>
          <w:sz w:val="22"/>
        </w:rPr>
      </w:pPr>
    </w:p>
    <w:p w:rsidRDefault="00D416B8" w:rsidP="00D416B8" w:rsidR="00D416B8" w:rsidRPr="00B040B2">
      <w:pPr>
        <w:ind w:left="0"/>
        <w:jc w:val="center"/>
        <w:rPr>
          <w:rFonts w:eastAsia="Times New Roman"/>
          <w:sz w:val="22"/>
        </w:rPr>
      </w:pPr>
      <w:r w:rsidRPr="00B040B2">
        <w:rPr>
          <w:rFonts w:eastAsia="Times New Roman"/>
          <w:b/>
          <w:sz w:val="22"/>
        </w:rPr>
        <w:t>Obrazloženje</w:t>
      </w:r>
    </w:p>
    <w:p w:rsidRDefault="00D416B8" w:rsidP="00D416B8" w:rsidR="00D416B8" w:rsidRPr="00B040B2">
      <w:pPr>
        <w:ind w:firstLine="720" w:left="0"/>
        <w:jc w:val="center"/>
        <w:rPr>
          <w:rFonts w:eastAsia="Times New Roman"/>
          <w:sz w:val="22"/>
        </w:rPr>
      </w:pPr>
    </w:p>
    <w:p w:rsidRDefault="00D416B8" w:rsidP="00D416B8" w:rsidR="00D416B8" w:rsidRPr="00B040B2">
      <w:pPr>
        <w:ind w:firstLine="720" w:left="0"/>
        <w:rPr>
          <w:rFonts w:eastAsia="Times New Roman"/>
          <w:sz w:val="22"/>
        </w:rPr>
      </w:pPr>
      <w:r w:rsidRPr="00B040B2">
        <w:rPr>
          <w:rFonts w:eastAsia="Times New Roman"/>
          <w:sz w:val="22"/>
        </w:rPr>
        <w:t xml:space="preserve">Tužitelj  je prijedlogom za ovrhu od 28. lipnja 2013. godine utužio iznos od 156.974,30 kn sa sporednim potraživanjem s osnova zateznih kamata na temelju izvoda otvorenih stavki. </w:t>
      </w:r>
    </w:p>
    <w:p w:rsidRDefault="00D416B8" w:rsidP="00D416B8" w:rsidR="00D416B8" w:rsidRPr="00B040B2">
      <w:pPr>
        <w:ind w:left="0"/>
        <w:rPr>
          <w:rFonts w:eastAsia="Times New Roman"/>
          <w:sz w:val="22"/>
        </w:rPr>
      </w:pPr>
    </w:p>
    <w:p w:rsidRDefault="00D416B8" w:rsidP="00D416B8" w:rsidR="00D416B8" w:rsidRPr="00B040B2">
      <w:pPr>
        <w:ind w:left="0"/>
        <w:rPr>
          <w:rFonts w:eastAsia="Times New Roman"/>
          <w:sz w:val="22"/>
        </w:rPr>
      </w:pPr>
      <w:r w:rsidRPr="00B040B2">
        <w:rPr>
          <w:rFonts w:eastAsia="Times New Roman"/>
          <w:sz w:val="22"/>
        </w:rPr>
        <w:t>            Rješenjem o ovrsi javnog bilježnika Mire Rubić iz Splita, poslovni broj: Ovrv-452/13 od 1. srpnja 2013. godine naložena je t</w:t>
      </w:r>
      <w:r w:rsidR="00047535" w:rsidRPr="00B040B2">
        <w:rPr>
          <w:rFonts w:eastAsia="Times New Roman"/>
          <w:sz w:val="22"/>
        </w:rPr>
        <w:t>uženiku isplata utuženog iznosa</w:t>
      </w:r>
      <w:r w:rsidRPr="00B040B2">
        <w:rPr>
          <w:rFonts w:eastAsia="Times New Roman"/>
          <w:sz w:val="22"/>
        </w:rPr>
        <w:t xml:space="preserve"> te </w:t>
      </w:r>
      <w:r w:rsidR="00047535" w:rsidRPr="00B040B2">
        <w:rPr>
          <w:rFonts w:eastAsia="Times New Roman"/>
          <w:sz w:val="22"/>
        </w:rPr>
        <w:t>nadoknada troškova</w:t>
      </w:r>
      <w:r w:rsidRPr="00B040B2">
        <w:rPr>
          <w:rFonts w:eastAsia="Times New Roman"/>
          <w:sz w:val="22"/>
        </w:rPr>
        <w:t xml:space="preserve"> ovrhe u iznosu od 5.949,68 kn.</w:t>
      </w:r>
    </w:p>
    <w:p w:rsidRDefault="00D416B8" w:rsidP="00D416B8" w:rsidR="00D416B8" w:rsidRPr="00B040B2">
      <w:pPr>
        <w:ind w:left="0"/>
        <w:rPr>
          <w:rFonts w:eastAsia="Times New Roman"/>
          <w:sz w:val="22"/>
          <w:lang w:val="en-US"/>
        </w:rPr>
      </w:pPr>
      <w:r w:rsidRPr="00B040B2">
        <w:rPr>
          <w:rFonts w:eastAsia="Times New Roman"/>
          <w:sz w:val="22"/>
        </w:rPr>
        <w:t xml:space="preserve">   </w:t>
      </w:r>
    </w:p>
    <w:p w:rsidRDefault="00D416B8" w:rsidP="00D416B8" w:rsidR="00D416B8" w:rsidRPr="00B040B2">
      <w:pPr>
        <w:ind w:left="0"/>
        <w:rPr>
          <w:rFonts w:eastAsia="Times New Roman"/>
          <w:sz w:val="22"/>
        </w:rPr>
      </w:pPr>
      <w:r w:rsidRPr="00B040B2">
        <w:rPr>
          <w:rFonts w:eastAsia="Times New Roman"/>
          <w:sz w:val="22"/>
        </w:rPr>
        <w:t>            Tuženik je podnio prigovor protiv citiranog rješenja o ovrsi u kojem je naveo da su stranke bile u poslovnim odnosima na temelju Ugovora o zakupu poslovnog prostora od 13. studenoga 2009. godine kojeg je tuženik raskinuo s danom 31. kolovoza 2012. godine iz razloga što tužitelj kao zakupodavac nije izvršavao svoje obveze po Ugovoru o zakupu. U vezi toga je istaknuo da je dopisom od 13. srpnja 2012. godine tuženik kao zakupnik obavijestio tužitelja kao zakupodavca da s danom 31. kolovoza 2012. raskida ugovor, a da ga je dopisom od 22. rujna 2012. godine obavijestio da u tom prostoru više neće obavljati djelatnost od 24. rujna 2012. godine. Kako tužitelj kao zakupodavac nije htio sporazumno odrediti datum primopredaje tuženik je 31. prosinca 2012. godine ključeve ispražnjenog poslovnog prostora predao voditelju trgovačkog centra Plodine u Šibenik</w:t>
      </w:r>
      <w:r w:rsidR="00047535" w:rsidRPr="00B040B2">
        <w:rPr>
          <w:rFonts w:eastAsia="Times New Roman"/>
          <w:sz w:val="22"/>
        </w:rPr>
        <w:t>u Denisu Zorici. Stoga je osporio</w:t>
      </w:r>
      <w:r w:rsidRPr="00B040B2">
        <w:rPr>
          <w:rFonts w:eastAsia="Times New Roman"/>
          <w:sz w:val="22"/>
        </w:rPr>
        <w:t xml:space="preserve"> osnovanost ispostavljenih računa za zakup kao i pripadajućih režijskih troškova. Naveo je da je po predanim zadužnicama tužitelj </w:t>
      </w:r>
      <w:r w:rsidR="00047535" w:rsidRPr="00B040B2">
        <w:rPr>
          <w:rFonts w:eastAsia="Times New Roman"/>
          <w:sz w:val="22"/>
        </w:rPr>
        <w:t xml:space="preserve">dana 4. srpnja 2012. godine </w:t>
      </w:r>
      <w:r w:rsidRPr="00B040B2">
        <w:rPr>
          <w:rFonts w:eastAsia="Times New Roman"/>
          <w:sz w:val="22"/>
        </w:rPr>
        <w:t>naplatio iznos od 5.678,73 kn na ime dijela zakupa za prosinac 2012. godinu</w:t>
      </w:r>
      <w:r w:rsidR="00047535" w:rsidRPr="00B040B2">
        <w:rPr>
          <w:rFonts w:eastAsia="Times New Roman"/>
          <w:sz w:val="22"/>
        </w:rPr>
        <w:t>.</w:t>
      </w:r>
      <w:r w:rsidRPr="00B040B2">
        <w:rPr>
          <w:rFonts w:eastAsia="Times New Roman"/>
          <w:sz w:val="22"/>
        </w:rPr>
        <w:t xml:space="preserve"> Osporio je osnovanost preostalog utuženog potraživanja. </w:t>
      </w:r>
    </w:p>
    <w:p w:rsidRDefault="00D416B8" w:rsidP="00D416B8" w:rsidR="00D416B8" w:rsidRPr="00B040B2">
      <w:pPr>
        <w:ind w:left="0"/>
        <w:rPr>
          <w:rFonts w:eastAsia="Times New Roman"/>
          <w:sz w:val="22"/>
        </w:rPr>
      </w:pPr>
    </w:p>
    <w:p w:rsidRDefault="00D416B8" w:rsidP="00D416B8" w:rsidR="00D416B8" w:rsidRPr="00B040B2">
      <w:pPr>
        <w:ind w:firstLine="720" w:left="0"/>
        <w:rPr>
          <w:rFonts w:eastAsia="Times New Roman"/>
          <w:sz w:val="22"/>
          <w:lang w:val="en-US"/>
        </w:rPr>
      </w:pPr>
      <w:r w:rsidRPr="00B040B2">
        <w:rPr>
          <w:rFonts w:eastAsia="Times New Roman"/>
          <w:sz w:val="22"/>
        </w:rPr>
        <w:t>Rješenjem  Općinskog suda u Splitu poslovni broj Povrv-2298/13 od 14. listopada 2013. godine stavljeno je izvan snage citirano rješenje o ovrsi u d</w:t>
      </w:r>
      <w:r w:rsidR="003A1848" w:rsidRPr="00B040B2">
        <w:rPr>
          <w:rFonts w:eastAsia="Times New Roman"/>
          <w:sz w:val="22"/>
        </w:rPr>
        <w:t>ijelu u kojem je određena ovrha</w:t>
      </w:r>
      <w:r w:rsidRPr="00B040B2">
        <w:rPr>
          <w:rFonts w:eastAsia="Times New Roman"/>
          <w:sz w:val="22"/>
        </w:rPr>
        <w:t xml:space="preserve"> te su u tom dijelu ukinute provedene radnje, a postupak je nastavljen kao povodom prigovora protiv platnog naloga primje</w:t>
      </w:r>
      <w:r w:rsidR="00047535" w:rsidRPr="00B040B2">
        <w:rPr>
          <w:rFonts w:eastAsia="Times New Roman"/>
          <w:sz w:val="22"/>
        </w:rPr>
        <w:t>nom odredbe članka 54. st.2 u vezi s čl. 252.e st. 3</w:t>
      </w:r>
      <w:r w:rsidR="003A1848" w:rsidRPr="00B040B2">
        <w:rPr>
          <w:rFonts w:eastAsia="Times New Roman"/>
          <w:sz w:val="22"/>
        </w:rPr>
        <w:t xml:space="preserve"> Ovršnog zakona. P</w:t>
      </w:r>
      <w:r w:rsidRPr="00B040B2">
        <w:rPr>
          <w:rFonts w:eastAsia="Times New Roman"/>
          <w:sz w:val="22"/>
        </w:rPr>
        <w:t xml:space="preserve">redmet je po pravomoćnosti rješenja ustupljen Trgovačkom sudu </w:t>
      </w:r>
      <w:r w:rsidR="00047535" w:rsidRPr="00B040B2">
        <w:rPr>
          <w:rFonts w:eastAsia="Times New Roman"/>
          <w:sz w:val="22"/>
        </w:rPr>
        <w:t xml:space="preserve">u Splitu </w:t>
      </w:r>
      <w:r w:rsidRPr="00B040B2">
        <w:rPr>
          <w:rFonts w:eastAsia="Times New Roman"/>
          <w:sz w:val="22"/>
        </w:rPr>
        <w:t>kao stvarno nadležnom. Povodom tužiteljevog podnes</w:t>
      </w:r>
      <w:r w:rsidR="00047535" w:rsidRPr="00B040B2">
        <w:rPr>
          <w:rFonts w:eastAsia="Times New Roman"/>
          <w:sz w:val="22"/>
        </w:rPr>
        <w:t>ka od 20. ožujka 2014. godine, u</w:t>
      </w:r>
      <w:r w:rsidRPr="00B040B2">
        <w:rPr>
          <w:rFonts w:eastAsia="Times New Roman"/>
          <w:sz w:val="22"/>
        </w:rPr>
        <w:t xml:space="preserve"> </w:t>
      </w:r>
      <w:r w:rsidR="00047535" w:rsidRPr="00B040B2">
        <w:rPr>
          <w:rFonts w:eastAsia="Times New Roman"/>
          <w:sz w:val="22"/>
        </w:rPr>
        <w:t>koje</w:t>
      </w:r>
      <w:r w:rsidRPr="00B040B2">
        <w:rPr>
          <w:rFonts w:eastAsia="Times New Roman"/>
          <w:sz w:val="22"/>
        </w:rPr>
        <w:t>m se tužitelj pozvao na sporazum o mjesnoj nadležnosti</w:t>
      </w:r>
      <w:r w:rsidR="00047535" w:rsidRPr="00B040B2">
        <w:rPr>
          <w:rFonts w:eastAsia="Times New Roman"/>
          <w:sz w:val="22"/>
        </w:rPr>
        <w:t>,</w:t>
      </w:r>
      <w:r w:rsidRPr="00B040B2">
        <w:rPr>
          <w:rFonts w:eastAsia="Times New Roman"/>
          <w:sz w:val="22"/>
        </w:rPr>
        <w:t xml:space="preserve"> Trgovački sud u Splitu se rješenjem poslovni broj Povrv-1171/13 od 30. travnja 2014. godine oglasio mjesno nenadležnim te predmet ustupio nadležnom sudu. </w:t>
      </w:r>
    </w:p>
    <w:p w:rsidRDefault="00D416B8" w:rsidP="00D416B8" w:rsidR="00D416B8" w:rsidRPr="00B040B2">
      <w:pPr>
        <w:ind w:left="0"/>
        <w:rPr>
          <w:rFonts w:eastAsia="Times New Roman"/>
          <w:sz w:val="22"/>
        </w:rPr>
      </w:pPr>
    </w:p>
    <w:p w:rsidRDefault="00D416B8" w:rsidP="00D416B8" w:rsidR="00D416B8" w:rsidRPr="00B040B2">
      <w:pPr>
        <w:ind w:left="0"/>
        <w:rPr>
          <w:rFonts w:eastAsia="Times New Roman"/>
          <w:sz w:val="22"/>
        </w:rPr>
      </w:pPr>
      <w:r w:rsidRPr="00B040B2">
        <w:rPr>
          <w:rFonts w:eastAsia="Times New Roman"/>
          <w:sz w:val="22"/>
        </w:rPr>
        <w:t xml:space="preserve"> </w:t>
      </w:r>
      <w:r w:rsidRPr="00B040B2">
        <w:rPr>
          <w:rFonts w:eastAsia="Times New Roman"/>
          <w:sz w:val="22"/>
        </w:rPr>
        <w:tab/>
        <w:t xml:space="preserve">U podnesku od 13. listopada 2014. godine tužitelj je naveo da se utuženo dugovanje temelji na Ugovoru o zakupu poslovnog prostora od 13. studenoga 2009. godine u vezi korištenja poslovnog prostora </w:t>
      </w:r>
      <w:r w:rsidR="00F9720D" w:rsidRPr="00B040B2">
        <w:rPr>
          <w:rFonts w:eastAsia="Times New Roman"/>
          <w:sz w:val="22"/>
        </w:rPr>
        <w:t>u trgovačkom centru u Šibeniku odnosno zakupnini obračunatoj sukladno ugovorenim uvjetima sve do trenutka zaključenja novog ugovora o zakupu s trećom osobom. U vezi toga je naveo da je d</w:t>
      </w:r>
      <w:r w:rsidRPr="00B040B2">
        <w:rPr>
          <w:rFonts w:eastAsia="Times New Roman"/>
          <w:sz w:val="22"/>
        </w:rPr>
        <w:t>ana 16.</w:t>
      </w:r>
      <w:r w:rsidR="003A1848" w:rsidRPr="00B040B2">
        <w:rPr>
          <w:rFonts w:eastAsia="Times New Roman"/>
          <w:sz w:val="22"/>
        </w:rPr>
        <w:t xml:space="preserve"> srpnja 2012. godine tužitelj</w:t>
      </w:r>
      <w:r w:rsidRPr="00B040B2">
        <w:rPr>
          <w:rFonts w:eastAsia="Times New Roman"/>
          <w:sz w:val="22"/>
        </w:rPr>
        <w:t xml:space="preserve"> zaprimio tuženikov dopis od 13. srpnja 2012. godine t</w:t>
      </w:r>
      <w:r w:rsidR="00047535" w:rsidRPr="00B040B2">
        <w:rPr>
          <w:rFonts w:eastAsia="Times New Roman"/>
          <w:sz w:val="22"/>
        </w:rPr>
        <w:t>e</w:t>
      </w:r>
      <w:r w:rsidR="003A1848" w:rsidRPr="00B040B2">
        <w:rPr>
          <w:rFonts w:eastAsia="Times New Roman"/>
          <w:sz w:val="22"/>
        </w:rPr>
        <w:t xml:space="preserve"> da je</w:t>
      </w:r>
      <w:r w:rsidR="00047535" w:rsidRPr="00B040B2">
        <w:rPr>
          <w:rFonts w:eastAsia="Times New Roman"/>
          <w:sz w:val="22"/>
        </w:rPr>
        <w:t xml:space="preserve"> upozorio tuženika na odredbe u</w:t>
      </w:r>
      <w:r w:rsidRPr="00B040B2">
        <w:rPr>
          <w:rFonts w:eastAsia="Times New Roman"/>
          <w:sz w:val="22"/>
        </w:rPr>
        <w:t>govora o jednogodišnjem otk</w:t>
      </w:r>
      <w:r w:rsidR="003A1848" w:rsidRPr="00B040B2">
        <w:rPr>
          <w:rFonts w:eastAsia="Times New Roman"/>
          <w:sz w:val="22"/>
        </w:rPr>
        <w:t>aznom roku s time da je</w:t>
      </w:r>
      <w:r w:rsidRPr="00B040B2">
        <w:rPr>
          <w:rFonts w:eastAsia="Times New Roman"/>
          <w:sz w:val="22"/>
        </w:rPr>
        <w:t xml:space="preserve"> izražena spremnost da se ugovor sporazumno raskine i prije isteka jednogodišnjeg otkaznog roka ukoliko se pronađe novi zakupnik za predmetni poslovni prostor.  Tužitelj je 26. </w:t>
      </w:r>
      <w:r w:rsidR="00047535" w:rsidRPr="00B040B2">
        <w:rPr>
          <w:rFonts w:eastAsia="Times New Roman"/>
          <w:sz w:val="22"/>
        </w:rPr>
        <w:t>travnja 2013. godine zaključio u</w:t>
      </w:r>
      <w:r w:rsidRPr="00B040B2">
        <w:rPr>
          <w:rFonts w:eastAsia="Times New Roman"/>
          <w:sz w:val="22"/>
        </w:rPr>
        <w:t xml:space="preserve">govor o zakupu s novim zakupnikom pa su s danom 25. travnja 2013. godine prestale tuženikove obveze </w:t>
      </w:r>
      <w:r w:rsidR="00047535" w:rsidRPr="00B040B2">
        <w:rPr>
          <w:rFonts w:eastAsia="Times New Roman"/>
          <w:sz w:val="22"/>
        </w:rPr>
        <w:t>prema tužitelju po zaključenom u</w:t>
      </w:r>
      <w:r w:rsidRPr="00B040B2">
        <w:rPr>
          <w:rFonts w:eastAsia="Times New Roman"/>
          <w:sz w:val="22"/>
        </w:rPr>
        <w:t>govoru o zakupu od 13. studenoga 2009. godine. Naveo je da je obračunao tuženiku zakupninu  i troškove za prosinac 2012. godinu te za siječan</w:t>
      </w:r>
      <w:r w:rsidR="00047535" w:rsidRPr="00B040B2">
        <w:rPr>
          <w:rFonts w:eastAsia="Times New Roman"/>
          <w:sz w:val="22"/>
        </w:rPr>
        <w:t>j, veljaču, ožujak i dio travnja</w:t>
      </w:r>
      <w:r w:rsidRPr="00B040B2">
        <w:rPr>
          <w:rFonts w:eastAsia="Times New Roman"/>
          <w:sz w:val="22"/>
        </w:rPr>
        <w:t xml:space="preserve"> 2013. godine u </w:t>
      </w:r>
      <w:r w:rsidR="00047535" w:rsidRPr="00B040B2">
        <w:rPr>
          <w:rFonts w:eastAsia="Times New Roman"/>
          <w:sz w:val="22"/>
        </w:rPr>
        <w:t xml:space="preserve">ukupnom iznosu od 156.974,30 kn. Istaknuo je da je </w:t>
      </w:r>
      <w:r w:rsidRPr="00B040B2">
        <w:rPr>
          <w:rFonts w:eastAsia="Times New Roman"/>
          <w:sz w:val="22"/>
        </w:rPr>
        <w:t>nakon podnošenja prijedloga za ovrhu</w:t>
      </w:r>
      <w:r w:rsidR="00047535" w:rsidRPr="00B040B2">
        <w:rPr>
          <w:rFonts w:eastAsia="Times New Roman"/>
          <w:sz w:val="22"/>
        </w:rPr>
        <w:t>,</w:t>
      </w:r>
      <w:r w:rsidRPr="00B040B2">
        <w:rPr>
          <w:rFonts w:eastAsia="Times New Roman"/>
          <w:sz w:val="22"/>
        </w:rPr>
        <w:t xml:space="preserve"> 4. srpnja 2014. godine</w:t>
      </w:r>
      <w:r w:rsidR="00047535" w:rsidRPr="00B040B2">
        <w:rPr>
          <w:rFonts w:eastAsia="Times New Roman"/>
          <w:sz w:val="22"/>
        </w:rPr>
        <w:t>,</w:t>
      </w:r>
      <w:r w:rsidRPr="00B040B2">
        <w:rPr>
          <w:rFonts w:eastAsia="Times New Roman"/>
          <w:sz w:val="22"/>
        </w:rPr>
        <w:t xml:space="preserve"> naplaćen ukupan iznos od 5.678,73 kn po računu br. 4726 slijedom čega je povukao tužbu za iznos glavnice od 5.678,73 kn po računu br. 4726 te podneskom zatražio isplatu uglavničene kamate koja na taj iznos teče od 6. prosinca 2012. godine do dana plaćanja 4. srpnja 2014. godine a koja iznosi 489,09 kn</w:t>
      </w:r>
      <w:r w:rsidR="00047535" w:rsidRPr="00B040B2">
        <w:rPr>
          <w:rFonts w:eastAsia="Times New Roman"/>
          <w:sz w:val="22"/>
        </w:rPr>
        <w:t>. Na uglavničenu kamatu zatražio je daljnju procesnu zateznu kamatu</w:t>
      </w:r>
      <w:r w:rsidRPr="00B040B2">
        <w:rPr>
          <w:rFonts w:eastAsia="Times New Roman"/>
          <w:sz w:val="22"/>
        </w:rPr>
        <w:t xml:space="preserve"> počev od dana podnošenja prijedloga za isplatu od 13. listopada 2014. </w:t>
      </w:r>
      <w:r w:rsidRPr="00B040B2">
        <w:rPr>
          <w:rFonts w:eastAsia="Times New Roman"/>
          <w:sz w:val="22"/>
        </w:rPr>
        <w:lastRenderedPageBreak/>
        <w:t>godine do isplate. Naveo je da je tužitelj svoje ugovorne obveze prema tuženiku uredno izvršavao i na navedenu okolnost predložio provođenje dokaza saslušanjem z</w:t>
      </w:r>
      <w:r w:rsidR="00F9720D" w:rsidRPr="00B040B2">
        <w:rPr>
          <w:rFonts w:eastAsia="Times New Roman"/>
          <w:sz w:val="22"/>
        </w:rPr>
        <w:t xml:space="preserve">astupnice po </w:t>
      </w:r>
      <w:r w:rsidRPr="00B040B2">
        <w:rPr>
          <w:rFonts w:eastAsia="Times New Roman"/>
          <w:sz w:val="22"/>
        </w:rPr>
        <w:t>z</w:t>
      </w:r>
      <w:r w:rsidR="00F9720D" w:rsidRPr="00B040B2">
        <w:rPr>
          <w:rFonts w:eastAsia="Times New Roman"/>
          <w:sz w:val="22"/>
        </w:rPr>
        <w:t>akonu</w:t>
      </w:r>
      <w:r w:rsidRPr="00B040B2">
        <w:rPr>
          <w:rFonts w:eastAsia="Times New Roman"/>
          <w:sz w:val="22"/>
        </w:rPr>
        <w:t xml:space="preserve"> tužitelja Mirjane Palada Kmetović. </w:t>
      </w:r>
    </w:p>
    <w:p w:rsidRDefault="00F9720D" w:rsidP="00D416B8" w:rsidR="00F9720D" w:rsidRPr="00B040B2">
      <w:pPr>
        <w:ind w:left="0"/>
        <w:rPr>
          <w:rFonts w:eastAsia="Times New Roman"/>
          <w:sz w:val="22"/>
        </w:rPr>
      </w:pPr>
    </w:p>
    <w:p w:rsidRDefault="00D416B8" w:rsidP="00D416B8" w:rsidR="00D416B8" w:rsidRPr="00B040B2">
      <w:pPr>
        <w:ind w:left="0"/>
        <w:rPr>
          <w:rFonts w:eastAsia="Times New Roman"/>
          <w:sz w:val="22"/>
        </w:rPr>
      </w:pPr>
      <w:r w:rsidRPr="00B040B2">
        <w:rPr>
          <w:rFonts w:eastAsia="Times New Roman"/>
          <w:sz w:val="22"/>
        </w:rPr>
        <w:tab/>
        <w:t>Tuženik je u postupku ustr</w:t>
      </w:r>
      <w:r w:rsidR="00E24646" w:rsidRPr="00B040B2">
        <w:rPr>
          <w:rFonts w:eastAsia="Times New Roman"/>
          <w:sz w:val="22"/>
        </w:rPr>
        <w:t>ajao kod navoda da je raskinuo u</w:t>
      </w:r>
      <w:r w:rsidRPr="00B040B2">
        <w:rPr>
          <w:rFonts w:eastAsia="Times New Roman"/>
          <w:sz w:val="22"/>
        </w:rPr>
        <w:t xml:space="preserve">govor o zakupu </w:t>
      </w:r>
      <w:r w:rsidR="00E24646" w:rsidRPr="00B040B2">
        <w:rPr>
          <w:rFonts w:eastAsia="Times New Roman"/>
          <w:sz w:val="22"/>
        </w:rPr>
        <w:t xml:space="preserve">od 13. studenog 2011. godine </w:t>
      </w:r>
      <w:r w:rsidRPr="00B040B2">
        <w:rPr>
          <w:rFonts w:eastAsia="Times New Roman"/>
          <w:sz w:val="22"/>
        </w:rPr>
        <w:t xml:space="preserve">zbog neispunjenja obveza od strane tužitelja osporavajući tužitelju pravo naplate zakupnine u utuženom razdoblju. Na okolnost neurednog ispunjenja obveza </w:t>
      </w:r>
      <w:r w:rsidR="00E24646" w:rsidRPr="00B040B2">
        <w:rPr>
          <w:rFonts w:eastAsia="Times New Roman"/>
          <w:sz w:val="22"/>
        </w:rPr>
        <w:t xml:space="preserve">na strani tužitelja </w:t>
      </w:r>
      <w:r w:rsidRPr="00B040B2">
        <w:rPr>
          <w:rFonts w:eastAsia="Times New Roman"/>
          <w:sz w:val="22"/>
        </w:rPr>
        <w:t>predložio je provođenje dokaza saslušanjem z</w:t>
      </w:r>
      <w:r w:rsidR="00E24646" w:rsidRPr="00B040B2">
        <w:rPr>
          <w:rFonts w:eastAsia="Times New Roman"/>
          <w:sz w:val="22"/>
        </w:rPr>
        <w:t xml:space="preserve">astupnika po </w:t>
      </w:r>
      <w:r w:rsidRPr="00B040B2">
        <w:rPr>
          <w:rFonts w:eastAsia="Times New Roman"/>
          <w:sz w:val="22"/>
        </w:rPr>
        <w:t>z</w:t>
      </w:r>
      <w:r w:rsidR="00E24646" w:rsidRPr="00B040B2">
        <w:rPr>
          <w:rFonts w:eastAsia="Times New Roman"/>
          <w:sz w:val="22"/>
        </w:rPr>
        <w:t>akonu</w:t>
      </w:r>
      <w:r w:rsidRPr="00B040B2">
        <w:rPr>
          <w:rFonts w:eastAsia="Times New Roman"/>
          <w:sz w:val="22"/>
        </w:rPr>
        <w:t xml:space="preserve"> tuženika Nenada Pivca i svjedoka Nene Perić. Naveo je da se po preuzimanju predmetnog trgovačkog centra ("Jolly")</w:t>
      </w:r>
      <w:r w:rsidR="00E24646" w:rsidRPr="00B040B2">
        <w:rPr>
          <w:rFonts w:eastAsia="Times New Roman"/>
          <w:sz w:val="22"/>
        </w:rPr>
        <w:t xml:space="preserve"> od strane tužitelja</w:t>
      </w:r>
      <w:r w:rsidRPr="00B040B2">
        <w:rPr>
          <w:rFonts w:eastAsia="Times New Roman"/>
          <w:sz w:val="22"/>
        </w:rPr>
        <w:t xml:space="preserve"> smanjio broj čistačica, da je dječja igraonica postala poslovni prostor te da je voditelj prodavaonice preuzeo </w:t>
      </w:r>
      <w:r w:rsidR="00E24646" w:rsidRPr="00B040B2">
        <w:rPr>
          <w:rFonts w:eastAsia="Times New Roman"/>
          <w:sz w:val="22"/>
        </w:rPr>
        <w:t xml:space="preserve">i </w:t>
      </w:r>
      <w:r w:rsidRPr="00B040B2">
        <w:rPr>
          <w:rFonts w:eastAsia="Times New Roman"/>
          <w:sz w:val="22"/>
        </w:rPr>
        <w:t xml:space="preserve">dužnosti voditelja marketinga no da zbog opsega posla taj posao nije obavljao na adekvatan način, da su zakupoprimci ukazivali tužitelju na neadekvatnu organizaciju rada i način vođenja centra i da je šest mjeseci nakon preuzimanja centra isti napustilo 14 zakupodavaca, da je bilo primjedbi u pogledu sustava funkcioniranja grijanja i hlađenja, da su vanjski totemi bili bez reklama, da sanitarni prostori nisu bili redovito održavani budući da je čistačica radila i na samoposluzi na voću i povrću, da se centrom zbog toga širio neugodan miris, da je bilo prokišnjavanja kroz rasvjetna tijela, da se nije znalo radno vrijeme centra uoči praznika, a da je i uslijed neodržavanja krova došlo do prodora vode na lijevoj strani centra. Istaknuo je da je tuženik tražio sniženje zakupnine, a da je zbog neizvršavanja ugovornih obveza i raskinuo Ugovor. Predložio je odbijanje tužbenog zahtjeva. </w:t>
      </w:r>
    </w:p>
    <w:p w:rsidRDefault="00D416B8" w:rsidP="00D416B8" w:rsidR="00D416B8" w:rsidRPr="00B040B2">
      <w:pPr>
        <w:ind w:left="0"/>
        <w:rPr>
          <w:rFonts w:eastAsia="Times New Roman"/>
          <w:sz w:val="22"/>
        </w:rPr>
      </w:pPr>
    </w:p>
    <w:p w:rsidRDefault="00D416B8" w:rsidP="00D416B8" w:rsidR="00D416B8" w:rsidRPr="00B040B2">
      <w:pPr>
        <w:ind w:firstLine="720" w:left="0"/>
        <w:rPr>
          <w:rFonts w:eastAsia="Times New Roman"/>
          <w:sz w:val="22"/>
        </w:rPr>
      </w:pPr>
      <w:r w:rsidRPr="00B040B2">
        <w:rPr>
          <w:rFonts w:eastAsia="Times New Roman"/>
          <w:sz w:val="22"/>
        </w:rPr>
        <w:t xml:space="preserve">Sud je proveo dokaz uvidom u dokumentaciju koja prileži spisu i saslušanjem svjedoka Nene Perić (l. spisa 110-112), zastupnika po zakonu tuženika Nenada Pivca (l. spisa 112-113) i zastupnice po zakonu tužitelja Mirjane Palada Kmetović (l. spisa 113-114). </w:t>
      </w:r>
    </w:p>
    <w:p w:rsidRDefault="00D416B8" w:rsidP="00D416B8" w:rsidR="00D416B8" w:rsidRPr="00B040B2">
      <w:pPr>
        <w:ind w:left="0"/>
        <w:rPr>
          <w:rFonts w:eastAsia="Times New Roman"/>
          <w:sz w:val="22"/>
        </w:rPr>
      </w:pPr>
      <w:r w:rsidRPr="00B040B2">
        <w:rPr>
          <w:rFonts w:eastAsia="Times New Roman"/>
          <w:sz w:val="22"/>
        </w:rPr>
        <w:t>           </w:t>
      </w:r>
    </w:p>
    <w:p w:rsidRDefault="00D416B8" w:rsidP="00D416B8" w:rsidR="00D416B8" w:rsidRPr="00B040B2">
      <w:pPr>
        <w:ind w:firstLine="708" w:left="0"/>
        <w:rPr>
          <w:rFonts w:eastAsia="Times New Roman"/>
          <w:sz w:val="22"/>
        </w:rPr>
      </w:pPr>
      <w:r w:rsidRPr="00B040B2">
        <w:rPr>
          <w:rFonts w:eastAsia="Times New Roman"/>
          <w:sz w:val="22"/>
        </w:rPr>
        <w:t xml:space="preserve"> Na temelju savjesne i brižljive ocjene svakog dokaza zasebno i svih dokaza zajedno, kao i na temelju rezultata cjelokupnog raspravljanja, sud je utvrdio da je tužbeni zahtjev djelomično osnovan. </w:t>
      </w:r>
    </w:p>
    <w:p w:rsidRDefault="00D416B8" w:rsidP="00D416B8" w:rsidR="00D416B8" w:rsidRPr="00B040B2">
      <w:pPr>
        <w:ind w:firstLine="708" w:left="0"/>
        <w:rPr>
          <w:rFonts w:eastAsia="Times New Roman"/>
          <w:sz w:val="22"/>
        </w:rPr>
      </w:pPr>
    </w:p>
    <w:p w:rsidRDefault="00D416B8" w:rsidP="00D416B8" w:rsidR="00D416B8" w:rsidRPr="00B040B2">
      <w:pPr>
        <w:ind w:left="0"/>
        <w:rPr>
          <w:rFonts w:eastAsia="Times New Roman"/>
          <w:sz w:val="22"/>
        </w:rPr>
      </w:pPr>
      <w:r w:rsidRPr="00B040B2">
        <w:rPr>
          <w:rFonts w:eastAsia="Times New Roman"/>
          <w:sz w:val="22"/>
        </w:rPr>
        <w:tab/>
        <w:t xml:space="preserve">Nesporno je među parničnim strankama da su bile u poslovnom odnosu na temelju Ugovora o zakupu poslovnog prostora od 13. studenoga 2009. godine (l. spisa 42-51) kojim je tužitelj kao zakupodavac dao u zakup tuženiku kao zakupniku poslovni prostor površine 280,31 m2 za ugovorenu cijenu zakupnine u iznosu od 2.803,10 EUR mjesečno (čl. 3.1)  i da se osim zakupnine zakupnik obvezao podmirivati pogonske (režijske troškove) sukladno čl. 3.4 </w:t>
      </w:r>
      <w:r w:rsidR="00E24646" w:rsidRPr="00B040B2">
        <w:rPr>
          <w:rFonts w:eastAsia="Times New Roman"/>
          <w:sz w:val="22"/>
        </w:rPr>
        <w:t xml:space="preserve">ugovora </w:t>
      </w:r>
      <w:r w:rsidRPr="00B040B2">
        <w:rPr>
          <w:rFonts w:eastAsia="Times New Roman"/>
          <w:sz w:val="22"/>
        </w:rPr>
        <w:t xml:space="preserve">i to električnu energiju i vodu prema stvarnoj potrošnji, a preostale troškove sukladno čl. 3.6 i 3.7 u iznosu kunske protuvrijednosti od 840,93 EUR-a mjesečno prema srednjem tečaju HNB-a na dan izdavanja računa i to kao akontacija mjesečno unaprijed. </w:t>
      </w:r>
    </w:p>
    <w:p w:rsidRDefault="00D416B8" w:rsidP="00D416B8" w:rsidR="00E24646" w:rsidRPr="00B040B2">
      <w:pPr>
        <w:ind w:left="0"/>
        <w:rPr>
          <w:rFonts w:eastAsia="Times New Roman"/>
          <w:sz w:val="22"/>
        </w:rPr>
      </w:pPr>
      <w:r w:rsidRPr="00B040B2">
        <w:rPr>
          <w:rFonts w:eastAsia="Times New Roman"/>
          <w:sz w:val="22"/>
        </w:rPr>
        <w:tab/>
      </w:r>
    </w:p>
    <w:p w:rsidRDefault="00D416B8" w:rsidP="00E24646" w:rsidR="00D416B8" w:rsidRPr="00B040B2">
      <w:pPr>
        <w:ind w:firstLine="708" w:left="0"/>
        <w:rPr>
          <w:rFonts w:eastAsia="Times New Roman"/>
          <w:sz w:val="22"/>
        </w:rPr>
      </w:pPr>
      <w:r w:rsidRPr="00B040B2">
        <w:rPr>
          <w:rFonts w:eastAsia="Times New Roman"/>
          <w:sz w:val="22"/>
        </w:rPr>
        <w:t>Uvidom u predmetni ugovor</w:t>
      </w:r>
      <w:r w:rsidR="00E24646" w:rsidRPr="00B040B2">
        <w:rPr>
          <w:rFonts w:eastAsia="Times New Roman"/>
          <w:sz w:val="22"/>
        </w:rPr>
        <w:t xml:space="preserve"> (l. spisa 42-51)</w:t>
      </w:r>
      <w:r w:rsidRPr="00B040B2">
        <w:rPr>
          <w:rFonts w:eastAsia="Times New Roman"/>
          <w:sz w:val="22"/>
        </w:rPr>
        <w:t xml:space="preserve"> utvrđeno je da je čl. 7.7 između stranaka sporazumno utvrđeno da zakupnik može jednostrano otkazati predmetni Ugovor o zakupu tek n</w:t>
      </w:r>
      <w:r w:rsidR="00E24646" w:rsidRPr="00B040B2">
        <w:rPr>
          <w:rFonts w:eastAsia="Times New Roman"/>
          <w:sz w:val="22"/>
        </w:rPr>
        <w:t>akon isteka roka od tri godine</w:t>
      </w:r>
      <w:r w:rsidR="007A7554" w:rsidRPr="00B040B2">
        <w:rPr>
          <w:rFonts w:eastAsia="Times New Roman"/>
          <w:sz w:val="22"/>
        </w:rPr>
        <w:t xml:space="preserve"> i</w:t>
      </w:r>
      <w:r w:rsidR="00E24646" w:rsidRPr="00B040B2">
        <w:rPr>
          <w:rFonts w:eastAsia="Times New Roman"/>
          <w:sz w:val="22"/>
        </w:rPr>
        <w:t xml:space="preserve"> </w:t>
      </w:r>
      <w:r w:rsidRPr="00B040B2">
        <w:rPr>
          <w:rFonts w:eastAsia="Times New Roman"/>
          <w:sz w:val="22"/>
        </w:rPr>
        <w:t>da je čl. 7.3 Ugovora</w:t>
      </w:r>
      <w:r w:rsidR="00E24646" w:rsidRPr="00B040B2">
        <w:rPr>
          <w:rFonts w:eastAsia="Times New Roman"/>
          <w:sz w:val="22"/>
        </w:rPr>
        <w:t>,</w:t>
      </w:r>
      <w:r w:rsidRPr="00B040B2">
        <w:rPr>
          <w:rFonts w:eastAsia="Times New Roman"/>
          <w:sz w:val="22"/>
        </w:rPr>
        <w:t xml:space="preserve"> ugovor o zakupu zaključen na ne</w:t>
      </w:r>
      <w:r w:rsidR="00E24646" w:rsidRPr="00B040B2">
        <w:rPr>
          <w:rFonts w:eastAsia="Times New Roman"/>
          <w:sz w:val="22"/>
        </w:rPr>
        <w:t>određeno vrijeme s jednogodišnji</w:t>
      </w:r>
      <w:r w:rsidRPr="00B040B2">
        <w:rPr>
          <w:rFonts w:eastAsia="Times New Roman"/>
          <w:sz w:val="22"/>
        </w:rPr>
        <w:t xml:space="preserve">m otkaznim rokom. </w:t>
      </w:r>
    </w:p>
    <w:p w:rsidRDefault="00D416B8" w:rsidP="00D416B8" w:rsidR="00D416B8" w:rsidRPr="00B040B2">
      <w:pPr>
        <w:ind w:left="0"/>
        <w:rPr>
          <w:rFonts w:eastAsia="Times New Roman"/>
          <w:sz w:val="22"/>
        </w:rPr>
      </w:pPr>
    </w:p>
    <w:p w:rsidRDefault="00D416B8" w:rsidP="00D416B8" w:rsidR="00D416B8" w:rsidRPr="00B040B2">
      <w:pPr>
        <w:ind w:left="0"/>
        <w:rPr>
          <w:rFonts w:eastAsia="Times New Roman"/>
          <w:sz w:val="22"/>
        </w:rPr>
      </w:pPr>
      <w:r w:rsidRPr="00B040B2">
        <w:rPr>
          <w:rFonts w:eastAsia="Times New Roman"/>
          <w:sz w:val="22"/>
        </w:rPr>
        <w:tab/>
        <w:t>Iz tuženikovog dopisa od 13. srpnja 2012. godine (l. spisa 13, 67 i 88)</w:t>
      </w:r>
      <w:r w:rsidR="00E24646" w:rsidRPr="00B040B2">
        <w:rPr>
          <w:rFonts w:eastAsia="Times New Roman"/>
          <w:sz w:val="22"/>
        </w:rPr>
        <w:t>,</w:t>
      </w:r>
      <w:r w:rsidRPr="00B040B2">
        <w:rPr>
          <w:rFonts w:eastAsia="Times New Roman"/>
          <w:sz w:val="22"/>
        </w:rPr>
        <w:t xml:space="preserve"> kojeg je tužitelj prema dokazu s lista spisa 67 zaprimio 16. srpnja 2012. godine</w:t>
      </w:r>
      <w:r w:rsidR="00E24646" w:rsidRPr="00B040B2">
        <w:rPr>
          <w:rFonts w:eastAsia="Times New Roman"/>
          <w:sz w:val="22"/>
        </w:rPr>
        <w:t>,</w:t>
      </w:r>
      <w:r w:rsidRPr="00B040B2">
        <w:rPr>
          <w:rFonts w:eastAsia="Times New Roman"/>
          <w:sz w:val="22"/>
        </w:rPr>
        <w:t xml:space="preserve"> sud je u postupku utvrdio da je tuženik je</w:t>
      </w:r>
      <w:r w:rsidR="00BF603A" w:rsidRPr="00B040B2">
        <w:rPr>
          <w:rFonts w:eastAsia="Times New Roman"/>
          <w:sz w:val="22"/>
        </w:rPr>
        <w:t>dnostrano otkazao u</w:t>
      </w:r>
      <w:r w:rsidRPr="00B040B2">
        <w:rPr>
          <w:rFonts w:eastAsia="Times New Roman"/>
          <w:sz w:val="22"/>
        </w:rPr>
        <w:t>govor o zakupu. Iz tužiteljevog dopisa od 24. srpnja 2012. godine (l. spisa 66) utvrđeno je da je tužitelj obavijestio tuženika da je zaprimio jednostrani otkaz ugovora i da mu jednogodišnji otkazni rok istječe s danom 16. srpnja 2013. godine. Isto tako, tužitelj je obavijestio tuženika da je spreman i prije istek</w:t>
      </w:r>
      <w:r w:rsidR="00BF603A" w:rsidRPr="00B040B2">
        <w:rPr>
          <w:rFonts w:eastAsia="Times New Roman"/>
          <w:sz w:val="22"/>
        </w:rPr>
        <w:t>a jednogodišnjeg otkaznog roka u</w:t>
      </w:r>
      <w:r w:rsidRPr="00B040B2">
        <w:rPr>
          <w:rFonts w:eastAsia="Times New Roman"/>
          <w:sz w:val="22"/>
        </w:rPr>
        <w:t xml:space="preserve">govor o zakupu </w:t>
      </w:r>
      <w:r w:rsidR="00BF603A" w:rsidRPr="00B040B2">
        <w:rPr>
          <w:rFonts w:eastAsia="Times New Roman"/>
          <w:sz w:val="22"/>
        </w:rPr>
        <w:t xml:space="preserve">i ranije </w:t>
      </w:r>
      <w:r w:rsidRPr="00B040B2">
        <w:rPr>
          <w:rFonts w:eastAsia="Times New Roman"/>
          <w:sz w:val="22"/>
        </w:rPr>
        <w:t>sporazumno raskinuti ukoliko se za predmetni poslovni prostor pronađe drugi zakupnik i s istim se zaključi ugovor o zakupu. Takvu je ponudu potvrdila u svom iskazu i z</w:t>
      </w:r>
      <w:r w:rsidR="00BF603A" w:rsidRPr="00B040B2">
        <w:rPr>
          <w:rFonts w:eastAsia="Times New Roman"/>
          <w:sz w:val="22"/>
        </w:rPr>
        <w:t xml:space="preserve">astupnica po </w:t>
      </w:r>
      <w:r w:rsidRPr="00B040B2">
        <w:rPr>
          <w:rFonts w:eastAsia="Times New Roman"/>
          <w:sz w:val="22"/>
        </w:rPr>
        <w:t>z</w:t>
      </w:r>
      <w:r w:rsidR="00BF603A" w:rsidRPr="00B040B2">
        <w:rPr>
          <w:rFonts w:eastAsia="Times New Roman"/>
          <w:sz w:val="22"/>
        </w:rPr>
        <w:t>akonu</w:t>
      </w:r>
      <w:r w:rsidRPr="00B040B2">
        <w:rPr>
          <w:rFonts w:eastAsia="Times New Roman"/>
          <w:sz w:val="22"/>
        </w:rPr>
        <w:t xml:space="preserve"> tužitelja Mirjana Palada Kmetović (l. spisa 113-114) pa je s obzirom na sadržaj tužiteljevog dopisa od 8. kolovoza 2012. godine</w:t>
      </w:r>
      <w:r w:rsidR="00BF603A" w:rsidRPr="00B040B2">
        <w:rPr>
          <w:rFonts w:eastAsia="Times New Roman"/>
          <w:sz w:val="22"/>
        </w:rPr>
        <w:t xml:space="preserve"> (l. spisa 62-63) kao i sadržaj</w:t>
      </w:r>
      <w:r w:rsidRPr="00B040B2">
        <w:rPr>
          <w:rFonts w:eastAsia="Times New Roman"/>
          <w:sz w:val="22"/>
        </w:rPr>
        <w:t xml:space="preserve"> dopisa od 24. srpnja 2012. godine (l. spisa 91) sud u postupku utvrdio da se radi o uvjetu koji bi bio povoljan za tuženika ukoliko se novi zakupnik nađe prije isteka jednogodišnjeg otkaznog roka odnosno prije 16. srpnja 2013. godine. Na </w:t>
      </w:r>
      <w:r w:rsidR="007A7554" w:rsidRPr="00B040B2">
        <w:rPr>
          <w:rFonts w:eastAsia="Times New Roman"/>
          <w:sz w:val="22"/>
        </w:rPr>
        <w:t xml:space="preserve">tijek otkaznog roka </w:t>
      </w:r>
      <w:r w:rsidRPr="00B040B2">
        <w:rPr>
          <w:rFonts w:eastAsia="Times New Roman"/>
          <w:sz w:val="22"/>
        </w:rPr>
        <w:t xml:space="preserve"> ne utječe okolnost da je tuženik prestao raditi u predmetnom poslovnom prostoru 24. srpnja 2012. godine, a kako se to navodi u tuženikovom dopisu s lista spisa 15 i 16 u kojem je tuženik </w:t>
      </w:r>
      <w:r w:rsidRPr="00B040B2">
        <w:rPr>
          <w:rFonts w:eastAsia="Times New Roman"/>
          <w:sz w:val="22"/>
        </w:rPr>
        <w:lastRenderedPageBreak/>
        <w:t>najavio prestanak obavljanja djelatnosti u prostoru s danom 24. rujna 2012. godine a isto tako ne utječe niti okolnost da je primopredaju poslovnog prostora tuženik izvršio na način da je predao ključeve poslovnog prostora voditelju T.C. Plodine dana 31. prosinca 2012. godine prema dokazu s lista spisa 17. Naime, za vrijeme tijeka otkaznog roka ugovor je između stranaka na snazi pa je pravo zakupnika predmetni poslovni prosto</w:t>
      </w:r>
      <w:r w:rsidR="00BF603A" w:rsidRPr="00B040B2">
        <w:rPr>
          <w:rFonts w:eastAsia="Times New Roman"/>
          <w:sz w:val="22"/>
        </w:rPr>
        <w:t>r koristiti na način predviđen u</w:t>
      </w:r>
      <w:r w:rsidRPr="00B040B2">
        <w:rPr>
          <w:rFonts w:eastAsia="Times New Roman"/>
          <w:sz w:val="22"/>
        </w:rPr>
        <w:t>govorom o zakupu tako da eventualni povrat posjeda predmetnog poslovnog prostora ili slično disponiranje u smislu iseljenja iz prostora ne utječe na prava i obv</w:t>
      </w:r>
      <w:r w:rsidR="00BF603A" w:rsidRPr="00B040B2">
        <w:rPr>
          <w:rFonts w:eastAsia="Times New Roman"/>
          <w:sz w:val="22"/>
        </w:rPr>
        <w:t>eze stranaka preuzeta u</w:t>
      </w:r>
      <w:r w:rsidRPr="00B040B2">
        <w:rPr>
          <w:rFonts w:eastAsia="Times New Roman"/>
          <w:sz w:val="22"/>
        </w:rPr>
        <w:t>govorom o zakupu</w:t>
      </w:r>
      <w:r w:rsidR="007A7554" w:rsidRPr="00B040B2">
        <w:rPr>
          <w:rFonts w:eastAsia="Times New Roman"/>
          <w:sz w:val="22"/>
        </w:rPr>
        <w:t xml:space="preserve"> sve dok otkazni rok ne istekne ili se stranke sporazumno drugačije ne dogovore.</w:t>
      </w:r>
      <w:r w:rsidRPr="00B040B2">
        <w:rPr>
          <w:rFonts w:eastAsia="Times New Roman"/>
          <w:sz w:val="22"/>
        </w:rPr>
        <w:t xml:space="preserve"> Kako je u postupku utvrđeno da jednogodišnji otkazni rok istječe 16. srpnja 2013. godine</w:t>
      </w:r>
      <w:r w:rsidR="00BF603A" w:rsidRPr="00B040B2">
        <w:rPr>
          <w:rFonts w:eastAsia="Times New Roman"/>
          <w:sz w:val="22"/>
        </w:rPr>
        <w:t>, tuženik je</w:t>
      </w:r>
      <w:r w:rsidRPr="00B040B2">
        <w:rPr>
          <w:rFonts w:eastAsia="Times New Roman"/>
          <w:sz w:val="22"/>
        </w:rPr>
        <w:t xml:space="preserve"> u utuženom razdoblju prosinca 2012. te siječnja do dij</w:t>
      </w:r>
      <w:r w:rsidR="00BF603A" w:rsidRPr="00B040B2">
        <w:rPr>
          <w:rFonts w:eastAsia="Times New Roman"/>
          <w:sz w:val="22"/>
        </w:rPr>
        <w:t>ela travnja 2013. godine</w:t>
      </w:r>
      <w:r w:rsidRPr="00B040B2">
        <w:rPr>
          <w:rFonts w:eastAsia="Times New Roman"/>
          <w:sz w:val="22"/>
        </w:rPr>
        <w:t xml:space="preserve"> bio u obve</w:t>
      </w:r>
      <w:r w:rsidR="00BF603A" w:rsidRPr="00B040B2">
        <w:rPr>
          <w:rFonts w:eastAsia="Times New Roman"/>
          <w:sz w:val="22"/>
        </w:rPr>
        <w:t>zi ispunjavati svoje obveze po u</w:t>
      </w:r>
      <w:r w:rsidRPr="00B040B2">
        <w:rPr>
          <w:rFonts w:eastAsia="Times New Roman"/>
          <w:sz w:val="22"/>
        </w:rPr>
        <w:t>govoru o zakup</w:t>
      </w:r>
      <w:r w:rsidR="007A7554" w:rsidRPr="00B040B2">
        <w:rPr>
          <w:rFonts w:eastAsia="Times New Roman"/>
          <w:sz w:val="22"/>
        </w:rPr>
        <w:t>u od 13. studenoga 2009. godine, budući da je tek dana 26. travnja 2013. godine došlo do zaključenja ugovora o zakupu s novim zakupnikom a što je okončalo pravni odnos zakupa između parničnih stranaka kao i tijek otkaznog roka.</w:t>
      </w:r>
      <w:r w:rsidRPr="00B040B2">
        <w:rPr>
          <w:rFonts w:eastAsia="Times New Roman"/>
          <w:sz w:val="22"/>
        </w:rPr>
        <w:t xml:space="preserve"> </w:t>
      </w:r>
      <w:r w:rsidR="007A7554" w:rsidRPr="00B040B2">
        <w:rPr>
          <w:rFonts w:eastAsia="Times New Roman"/>
          <w:sz w:val="22"/>
        </w:rPr>
        <w:t>Disponiranje pravima po ugovoru na način</w:t>
      </w:r>
      <w:r w:rsidR="00BF603A" w:rsidRPr="00B040B2">
        <w:rPr>
          <w:rFonts w:eastAsia="Times New Roman"/>
          <w:sz w:val="22"/>
        </w:rPr>
        <w:t xml:space="preserve"> izlaska iz prostora i predaje ključeva </w:t>
      </w:r>
      <w:r w:rsidR="007A7554" w:rsidRPr="00B040B2">
        <w:rPr>
          <w:rFonts w:eastAsia="Times New Roman"/>
          <w:sz w:val="22"/>
        </w:rPr>
        <w:t xml:space="preserve">stoga </w:t>
      </w:r>
      <w:r w:rsidR="00BF603A" w:rsidRPr="00B040B2">
        <w:rPr>
          <w:rFonts w:eastAsia="Times New Roman"/>
          <w:sz w:val="22"/>
        </w:rPr>
        <w:t>ne gasi prava druge ugovorne stranke.</w:t>
      </w:r>
      <w:r w:rsidRPr="00B040B2">
        <w:rPr>
          <w:rFonts w:eastAsia="Times New Roman"/>
          <w:sz w:val="22"/>
        </w:rPr>
        <w:t xml:space="preserve"> Okolnost na koju se pozvao zastupnik po zakonu tuženika Nenad Pivac u svom iskazu (l. spisa 112-113)  u smislu vraćanja računa koje je tužitelj tuženiku ispostavljao za zakup nakon 31. prosinca 2012. godine </w:t>
      </w:r>
      <w:r w:rsidR="00BF603A" w:rsidRPr="00B040B2">
        <w:rPr>
          <w:rFonts w:eastAsia="Times New Roman"/>
          <w:sz w:val="22"/>
        </w:rPr>
        <w:t xml:space="preserve">isto tako </w:t>
      </w:r>
      <w:r w:rsidRPr="00B040B2">
        <w:rPr>
          <w:rFonts w:eastAsia="Times New Roman"/>
          <w:sz w:val="22"/>
        </w:rPr>
        <w:t>nije od utjecaja na činjenicu postojanja prava i obveza p</w:t>
      </w:r>
      <w:r w:rsidR="00BF603A" w:rsidRPr="00B040B2">
        <w:rPr>
          <w:rFonts w:eastAsia="Times New Roman"/>
          <w:sz w:val="22"/>
        </w:rPr>
        <w:t>o u</w:t>
      </w:r>
      <w:r w:rsidRPr="00B040B2">
        <w:rPr>
          <w:rFonts w:eastAsia="Times New Roman"/>
          <w:sz w:val="22"/>
        </w:rPr>
        <w:t>govoru zaključenom između stranaka s obzirom da povrat računa ni na koji način ne utječe na utvrđeni tijek otkaznog roka. Pritom je utvrđeno da je tužitelj pristao skratiti jednogodiš</w:t>
      </w:r>
      <w:r w:rsidR="00BF603A" w:rsidRPr="00B040B2">
        <w:rPr>
          <w:rFonts w:eastAsia="Times New Roman"/>
          <w:sz w:val="22"/>
        </w:rPr>
        <w:t>nji otkazni rok do zaključenja u</w:t>
      </w:r>
      <w:r w:rsidRPr="00B040B2">
        <w:rPr>
          <w:rFonts w:eastAsia="Times New Roman"/>
          <w:sz w:val="22"/>
        </w:rPr>
        <w:t xml:space="preserve">govora o zakupu poslovnog prostora s novim zakupnikom društvom Prima namještaj d.o.o. Zagreb dana 26. travnja 2013. godine prema </w:t>
      </w:r>
      <w:r w:rsidR="00BF603A" w:rsidRPr="00B040B2">
        <w:rPr>
          <w:rFonts w:eastAsia="Times New Roman"/>
          <w:sz w:val="22"/>
        </w:rPr>
        <w:t xml:space="preserve">ispravi s l. spisa </w:t>
      </w:r>
      <w:r w:rsidRPr="00B040B2">
        <w:rPr>
          <w:rFonts w:eastAsia="Times New Roman"/>
          <w:sz w:val="22"/>
        </w:rPr>
        <w:t>52-58. Kako se radi o okolnosti koja ide u prilog tuženiku</w:t>
      </w:r>
      <w:r w:rsidR="00EF30C4" w:rsidRPr="00B040B2">
        <w:rPr>
          <w:rFonts w:eastAsia="Times New Roman"/>
          <w:sz w:val="22"/>
        </w:rPr>
        <w:t xml:space="preserve"> (budući da pada prije isteka otkaznog roka)</w:t>
      </w:r>
      <w:r w:rsidRPr="00B040B2">
        <w:rPr>
          <w:rFonts w:eastAsia="Times New Roman"/>
          <w:sz w:val="22"/>
        </w:rPr>
        <w:t xml:space="preserve"> u postupku je utvrđeno da je otkazni rok istekao s danom 26. travnja 2013. godin</w:t>
      </w:r>
      <w:r w:rsidR="00EF30C4" w:rsidRPr="00B040B2">
        <w:rPr>
          <w:rFonts w:eastAsia="Times New Roman"/>
          <w:sz w:val="22"/>
        </w:rPr>
        <w:t>e  kao danom zaključenja novog u</w:t>
      </w:r>
      <w:r w:rsidRPr="00B040B2">
        <w:rPr>
          <w:rFonts w:eastAsia="Times New Roman"/>
          <w:sz w:val="22"/>
        </w:rPr>
        <w:t>govora o zakupu</w:t>
      </w:r>
      <w:r w:rsidR="004930FE" w:rsidRPr="00B040B2">
        <w:rPr>
          <w:rFonts w:eastAsia="Times New Roman"/>
          <w:sz w:val="22"/>
        </w:rPr>
        <w:t xml:space="preserve"> predmetnog poslovnog prostora i da je tek tada prestao zakup između parničnih stranaka.</w:t>
      </w:r>
    </w:p>
    <w:p w:rsidRDefault="00D416B8" w:rsidP="00D416B8" w:rsidR="00D416B8" w:rsidRPr="00B040B2">
      <w:pPr>
        <w:ind w:left="0"/>
        <w:rPr>
          <w:rFonts w:eastAsia="Times New Roman"/>
          <w:sz w:val="22"/>
        </w:rPr>
      </w:pPr>
    </w:p>
    <w:p w:rsidRDefault="00D416B8" w:rsidP="00D416B8" w:rsidR="00D416B8" w:rsidRPr="00B040B2">
      <w:pPr>
        <w:ind w:left="0"/>
        <w:rPr>
          <w:rFonts w:eastAsia="Times New Roman"/>
          <w:sz w:val="22"/>
        </w:rPr>
      </w:pPr>
      <w:r w:rsidRPr="00B040B2">
        <w:rPr>
          <w:rFonts w:eastAsia="Times New Roman"/>
          <w:sz w:val="22"/>
        </w:rPr>
        <w:tab/>
      </w:r>
      <w:r w:rsidR="00147C6E" w:rsidRPr="00B040B2">
        <w:rPr>
          <w:rFonts w:eastAsia="Times New Roman"/>
          <w:sz w:val="22"/>
        </w:rPr>
        <w:t>U vezi tuženikovih navoda o raskidu zbog neispunjenja ističe se da izraženo tuženikovo</w:t>
      </w:r>
      <w:r w:rsidRPr="00B040B2">
        <w:rPr>
          <w:rFonts w:eastAsia="Times New Roman"/>
          <w:sz w:val="22"/>
        </w:rPr>
        <w:t xml:space="preserve"> nezadovoljstvu s vođenjem TC Plodine u Šibeniku, a prema sadržaju isprava s lista spisa 86 i 93-94</w:t>
      </w:r>
      <w:r w:rsidR="00147C6E" w:rsidRPr="00B040B2">
        <w:rPr>
          <w:rFonts w:eastAsia="Times New Roman"/>
          <w:sz w:val="22"/>
        </w:rPr>
        <w:t>, ne predstavlja</w:t>
      </w:r>
      <w:r w:rsidRPr="00B040B2">
        <w:rPr>
          <w:rFonts w:eastAsia="Times New Roman"/>
          <w:sz w:val="22"/>
        </w:rPr>
        <w:t xml:space="preserve"> valjani razlog</w:t>
      </w:r>
      <w:r w:rsidR="00147C6E" w:rsidRPr="00B040B2">
        <w:rPr>
          <w:rFonts w:eastAsia="Times New Roman"/>
          <w:sz w:val="22"/>
        </w:rPr>
        <w:t xml:space="preserve"> za raskid u</w:t>
      </w:r>
      <w:r w:rsidRPr="00B040B2">
        <w:rPr>
          <w:rFonts w:eastAsia="Times New Roman"/>
          <w:sz w:val="22"/>
        </w:rPr>
        <w:t>govora o zakupu poslovnog prostora od 13. studenoga 2009. godine. Navedeno iz razloga što je iz dostavljenih isprava vidljivo da se ustvari radi o izraženom nezadovoljstvu s načinom vođenja trgovačkog centra, ali  da se ne radi o povredi obveza</w:t>
      </w:r>
      <w:r w:rsidR="00147C6E" w:rsidRPr="00B040B2">
        <w:rPr>
          <w:rFonts w:eastAsia="Times New Roman"/>
          <w:sz w:val="22"/>
        </w:rPr>
        <w:t xml:space="preserve"> preuzetih u</w:t>
      </w:r>
      <w:r w:rsidRPr="00B040B2">
        <w:rPr>
          <w:rFonts w:eastAsia="Times New Roman"/>
          <w:sz w:val="22"/>
        </w:rPr>
        <w:t xml:space="preserve">govorom o zakupu poslovnog prostora od 13. studenoga 2009. godine budući da se predmetnim </w:t>
      </w:r>
      <w:r w:rsidR="004930FE" w:rsidRPr="00B040B2">
        <w:rPr>
          <w:rFonts w:eastAsia="Times New Roman"/>
          <w:sz w:val="22"/>
        </w:rPr>
        <w:t>u</w:t>
      </w:r>
      <w:r w:rsidRPr="00B040B2">
        <w:rPr>
          <w:rFonts w:eastAsia="Times New Roman"/>
          <w:sz w:val="22"/>
        </w:rPr>
        <w:t xml:space="preserve">govorom o zakupu tužitelj nije obvezao ispunjavati obveze na koje ukazuje tuženik pa se stoga ne može raditi niti o povredi </w:t>
      </w:r>
      <w:r w:rsidR="00147C6E" w:rsidRPr="00B040B2">
        <w:rPr>
          <w:rFonts w:eastAsia="Times New Roman"/>
          <w:sz w:val="22"/>
        </w:rPr>
        <w:t xml:space="preserve"> ugovornih obveza</w:t>
      </w:r>
      <w:r w:rsidRPr="00B040B2">
        <w:rPr>
          <w:rFonts w:eastAsia="Times New Roman"/>
          <w:sz w:val="22"/>
        </w:rPr>
        <w:t>. Tuženik uostalom u postupku nije niti precizirao o kakvoj bi se povredi ugovornih obveza radi</w:t>
      </w:r>
      <w:r w:rsidR="002A7B9D" w:rsidRPr="00B040B2">
        <w:rPr>
          <w:rFonts w:eastAsia="Times New Roman"/>
          <w:sz w:val="22"/>
        </w:rPr>
        <w:t>lo u vezi uglavaka sadržanih u u</w:t>
      </w:r>
      <w:r w:rsidRPr="00B040B2">
        <w:rPr>
          <w:rFonts w:eastAsia="Times New Roman"/>
          <w:sz w:val="22"/>
        </w:rPr>
        <w:t>govoru o zakupu od 13. studenoga 2009. godine (l. spisa 27-36). U odnosu na navode o naknadi za marketing  koju je spomenuo u svom iskazu svjedok Nena Perić (l. spis</w:t>
      </w:r>
      <w:r w:rsidR="002A7B9D" w:rsidRPr="00B040B2">
        <w:rPr>
          <w:rFonts w:eastAsia="Times New Roman"/>
          <w:sz w:val="22"/>
        </w:rPr>
        <w:t>a 110-112) utvrđeno je da se u u</w:t>
      </w:r>
      <w:r w:rsidRPr="00B040B2">
        <w:rPr>
          <w:rFonts w:eastAsia="Times New Roman"/>
          <w:sz w:val="22"/>
        </w:rPr>
        <w:t xml:space="preserve">govoru </w:t>
      </w:r>
      <w:r w:rsidR="002A7B9D" w:rsidRPr="00B040B2">
        <w:rPr>
          <w:rFonts w:eastAsia="Times New Roman"/>
          <w:sz w:val="22"/>
        </w:rPr>
        <w:t xml:space="preserve">od 13. studenog 2009. godine </w:t>
      </w:r>
      <w:r w:rsidRPr="00B040B2">
        <w:rPr>
          <w:rFonts w:eastAsia="Times New Roman"/>
          <w:sz w:val="22"/>
        </w:rPr>
        <w:t>plaćanje naknade za takve aktivnosti ne spominje zbog čega se ne radi o povredi ugovorne obveze, a na</w:t>
      </w:r>
      <w:r w:rsidR="002A7B9D" w:rsidRPr="00B040B2">
        <w:rPr>
          <w:rFonts w:eastAsia="Times New Roman"/>
          <w:sz w:val="22"/>
        </w:rPr>
        <w:t>vedeno utvrđenje potvrdila je u svom iskazu i zastupnica po zakonu</w:t>
      </w:r>
      <w:r w:rsidRPr="00B040B2">
        <w:rPr>
          <w:rFonts w:eastAsia="Times New Roman"/>
          <w:sz w:val="22"/>
        </w:rPr>
        <w:t xml:space="preserve"> tuženika Mirjana Palada Kmetović </w:t>
      </w:r>
      <w:r w:rsidR="002A7B9D" w:rsidRPr="00B040B2">
        <w:rPr>
          <w:rFonts w:eastAsia="Times New Roman"/>
          <w:sz w:val="22"/>
        </w:rPr>
        <w:t xml:space="preserve">(l. </w:t>
      </w:r>
      <w:r w:rsidRPr="00B040B2">
        <w:rPr>
          <w:rFonts w:eastAsia="Times New Roman"/>
          <w:sz w:val="22"/>
        </w:rPr>
        <w:t>spisa 113-114</w:t>
      </w:r>
      <w:r w:rsidR="002A7B9D" w:rsidRPr="00B040B2">
        <w:rPr>
          <w:rFonts w:eastAsia="Times New Roman"/>
          <w:sz w:val="22"/>
        </w:rPr>
        <w:t>)</w:t>
      </w:r>
      <w:r w:rsidRPr="00B040B2">
        <w:rPr>
          <w:rFonts w:eastAsia="Times New Roman"/>
          <w:sz w:val="22"/>
        </w:rPr>
        <w:t xml:space="preserve"> pa je utvrđeno da tuženik kao zakupnik nije plaćao tužitelju naknadu za marketinške aktivnosti u odnosu na koje je isticao nezadovoljstvo. Kako niti preostale okolnosti na koje se pozivao tuženik nisu p</w:t>
      </w:r>
      <w:r w:rsidR="004930FE" w:rsidRPr="00B040B2">
        <w:rPr>
          <w:rFonts w:eastAsia="Times New Roman"/>
          <w:sz w:val="22"/>
        </w:rPr>
        <w:t>redstavljale sadržaj obveza po u</w:t>
      </w:r>
      <w:r w:rsidRPr="00B040B2">
        <w:rPr>
          <w:rFonts w:eastAsia="Times New Roman"/>
          <w:sz w:val="22"/>
        </w:rPr>
        <w:t>govoru o zakupu</w:t>
      </w:r>
      <w:r w:rsidR="004930FE" w:rsidRPr="00B040B2">
        <w:rPr>
          <w:rFonts w:eastAsia="Times New Roman"/>
          <w:sz w:val="22"/>
        </w:rPr>
        <w:t xml:space="preserve"> od 13. studenog 2009. godine</w:t>
      </w:r>
      <w:r w:rsidR="002A7B9D" w:rsidRPr="00B040B2">
        <w:rPr>
          <w:rFonts w:eastAsia="Times New Roman"/>
          <w:sz w:val="22"/>
        </w:rPr>
        <w:t>,</w:t>
      </w:r>
      <w:r w:rsidRPr="00B040B2">
        <w:rPr>
          <w:rFonts w:eastAsia="Times New Roman"/>
          <w:sz w:val="22"/>
        </w:rPr>
        <w:t xml:space="preserve"> stav je ovog suda da se  zbog tih činjenica tuženik ne može</w:t>
      </w:r>
      <w:r w:rsidR="004930FE" w:rsidRPr="00B040B2">
        <w:rPr>
          <w:rFonts w:eastAsia="Times New Roman"/>
          <w:sz w:val="22"/>
        </w:rPr>
        <w:t xml:space="preserve"> s uspjehom pozivati na raskid u</w:t>
      </w:r>
      <w:r w:rsidRPr="00B040B2">
        <w:rPr>
          <w:rFonts w:eastAsia="Times New Roman"/>
          <w:sz w:val="22"/>
        </w:rPr>
        <w:t xml:space="preserve">govora o zakupu zbog neurednog ispunjenja obveza. Uostalom, pozivanje na poplave u prostoru nisu se niti odnosile na tuženikov poslovni prostor, a što je u postupku uostalom nesporno, tako da nema niti osnove za bilo kakva sniženja zakupnine na ime nemogućnosti korištenja zakupljenog prostora. Stoga  je u postupku utvrđeno da predmetni </w:t>
      </w:r>
      <w:r w:rsidR="002A7B9D" w:rsidRPr="00B040B2">
        <w:rPr>
          <w:rFonts w:eastAsia="Times New Roman"/>
          <w:sz w:val="22"/>
        </w:rPr>
        <w:t>u</w:t>
      </w:r>
      <w:r w:rsidRPr="00B040B2">
        <w:rPr>
          <w:rFonts w:eastAsia="Times New Roman"/>
          <w:sz w:val="22"/>
        </w:rPr>
        <w:t xml:space="preserve">govor o zakupu od 13. studenoga 2009. godine nije raskinut zbog neurednog ispunjenja obveza na strani tužitelja već je jednostrano otkazan od strane tuženika s učinkom </w:t>
      </w:r>
      <w:r w:rsidR="002A7B9D" w:rsidRPr="00B040B2">
        <w:rPr>
          <w:rFonts w:eastAsia="Times New Roman"/>
          <w:sz w:val="22"/>
        </w:rPr>
        <w:t xml:space="preserve">jednogodišnjeg </w:t>
      </w:r>
      <w:r w:rsidR="004930FE" w:rsidRPr="00B040B2">
        <w:rPr>
          <w:rFonts w:eastAsia="Times New Roman"/>
          <w:sz w:val="22"/>
        </w:rPr>
        <w:t>otkaznog roka</w:t>
      </w:r>
      <w:r w:rsidRPr="00B040B2">
        <w:rPr>
          <w:rFonts w:eastAsia="Times New Roman"/>
          <w:sz w:val="22"/>
        </w:rPr>
        <w:t xml:space="preserve"> </w:t>
      </w:r>
      <w:r w:rsidR="002A7B9D" w:rsidRPr="00B040B2">
        <w:rPr>
          <w:rFonts w:eastAsia="Times New Roman"/>
          <w:sz w:val="22"/>
        </w:rPr>
        <w:t xml:space="preserve">počev </w:t>
      </w:r>
      <w:r w:rsidRPr="00B040B2">
        <w:rPr>
          <w:rFonts w:eastAsia="Times New Roman"/>
          <w:sz w:val="22"/>
        </w:rPr>
        <w:t>od 16. srpnja 2012. godine.  Tuženikovi prije</w:t>
      </w:r>
      <w:r w:rsidR="002A7B9D" w:rsidRPr="00B040B2">
        <w:rPr>
          <w:rFonts w:eastAsia="Times New Roman"/>
          <w:sz w:val="22"/>
        </w:rPr>
        <w:t>dlozi da se sporazumno raskine u</w:t>
      </w:r>
      <w:r w:rsidRPr="00B040B2">
        <w:rPr>
          <w:rFonts w:eastAsia="Times New Roman"/>
          <w:sz w:val="22"/>
        </w:rPr>
        <w:t xml:space="preserve">govor o zakupu prema sadržaju dopisa od 15. listopada 2012. godine (l. spisa 60) nisu od utjecaja na tijek otkaznog roka budući da na predložene uvjete tužitelj nije pristao, a kako je to utvrđeno iz sadržaja tužiteljevog dopisa od 22. siječnja 2013. godine (l. spisa 59). </w:t>
      </w:r>
      <w:r w:rsidR="002A7B9D" w:rsidRPr="00B040B2">
        <w:rPr>
          <w:rFonts w:eastAsia="Times New Roman"/>
          <w:sz w:val="22"/>
        </w:rPr>
        <w:t>Isto tako nema dokaza da bi stranke postigle neki drugi sporazum koji bi bio od utjecaja na tijek otkaznog roka po ugovoru od 13. studenog 2009. godine.</w:t>
      </w:r>
    </w:p>
    <w:p w:rsidRDefault="00D416B8" w:rsidP="00D416B8" w:rsidR="00D416B8" w:rsidRPr="00B040B2">
      <w:pPr>
        <w:ind w:left="0"/>
        <w:rPr>
          <w:rFonts w:eastAsia="Times New Roman"/>
          <w:sz w:val="22"/>
        </w:rPr>
      </w:pPr>
    </w:p>
    <w:p w:rsidRDefault="00D416B8" w:rsidP="00353086" w:rsidR="00D416B8" w:rsidRPr="00B040B2">
      <w:pPr>
        <w:ind w:firstLine="708" w:left="0"/>
        <w:rPr>
          <w:sz w:val="22"/>
        </w:rPr>
      </w:pPr>
      <w:r w:rsidRPr="00B040B2">
        <w:rPr>
          <w:rFonts w:eastAsia="Times New Roman"/>
          <w:sz w:val="22"/>
        </w:rPr>
        <w:lastRenderedPageBreak/>
        <w:t xml:space="preserve">Slijedom navedenog, stav je ovog suda da je tuženik  u utuženom razdoblju prosinca 2012. sve do zaključenja ugovora o zakupu s novim zakupnikom </w:t>
      </w:r>
      <w:r w:rsidR="002A7B9D" w:rsidRPr="00B040B2">
        <w:rPr>
          <w:rFonts w:eastAsia="Times New Roman"/>
          <w:sz w:val="22"/>
        </w:rPr>
        <w:t xml:space="preserve">odnosno </w:t>
      </w:r>
      <w:r w:rsidRPr="00B040B2">
        <w:rPr>
          <w:rFonts w:eastAsia="Times New Roman"/>
          <w:sz w:val="22"/>
        </w:rPr>
        <w:t>do 25. travnja 2013. godine bio dužan podmirivati tužitelju zakupninu i pogonske troškove u ugovorenoj visini zbog čega je tužbeni zahtjev ocijenjen osnovanim u dijelu potraživanja koje se odnose na račun br. 2012/5192 (l. spisa 68-69) za zakupninu za siječanj 2013.g</w:t>
      </w:r>
      <w:r w:rsidR="002A7B9D" w:rsidRPr="00B040B2">
        <w:rPr>
          <w:rFonts w:eastAsia="Times New Roman"/>
          <w:sz w:val="22"/>
        </w:rPr>
        <w:t>odine</w:t>
      </w:r>
      <w:r w:rsidRPr="00B040B2">
        <w:rPr>
          <w:rFonts w:eastAsia="Times New Roman"/>
          <w:sz w:val="22"/>
        </w:rPr>
        <w:t xml:space="preserve"> s pripadajućim troškovima održavanja u iznosu od 34.316,09 kn, račun br. 84-1-1 (l. spisa 72-73)</w:t>
      </w:r>
      <w:r w:rsidR="002A7B9D" w:rsidRPr="00B040B2">
        <w:rPr>
          <w:rFonts w:eastAsia="Times New Roman"/>
          <w:sz w:val="22"/>
        </w:rPr>
        <w:t xml:space="preserve"> za zakupninu za veljaču 2013. godine</w:t>
      </w:r>
      <w:r w:rsidRPr="00B040B2">
        <w:rPr>
          <w:rFonts w:eastAsia="Times New Roman"/>
          <w:sz w:val="22"/>
        </w:rPr>
        <w:t xml:space="preserve"> s pripadajućim troškovima održavanja u iznosu od 34.516,62 kn,  račun br. 299-1-1 (l. spisa 74-75</w:t>
      </w:r>
      <w:r w:rsidR="000D7E96" w:rsidRPr="00B040B2">
        <w:rPr>
          <w:rFonts w:eastAsia="Times New Roman"/>
          <w:sz w:val="22"/>
        </w:rPr>
        <w:t>) za zakupninu za ožujak 2013. godine</w:t>
      </w:r>
      <w:r w:rsidRPr="00B040B2">
        <w:rPr>
          <w:rFonts w:eastAsia="Times New Roman"/>
          <w:sz w:val="22"/>
        </w:rPr>
        <w:t xml:space="preserve"> s pripadajućim troškovima održavanja u iznosu od 34.506,64 kn,  </w:t>
      </w:r>
      <w:r w:rsidR="000D7E96" w:rsidRPr="00B040B2">
        <w:rPr>
          <w:rFonts w:eastAsia="Times New Roman"/>
          <w:sz w:val="22"/>
        </w:rPr>
        <w:t xml:space="preserve">dok je po </w:t>
      </w:r>
      <w:r w:rsidRPr="00B040B2">
        <w:rPr>
          <w:rFonts w:eastAsia="Times New Roman"/>
          <w:sz w:val="22"/>
        </w:rPr>
        <w:t>račun</w:t>
      </w:r>
      <w:r w:rsidR="000D7E96" w:rsidRPr="00B040B2">
        <w:rPr>
          <w:rFonts w:eastAsia="Times New Roman"/>
          <w:sz w:val="22"/>
        </w:rPr>
        <w:t>u</w:t>
      </w:r>
      <w:r w:rsidRPr="00B040B2">
        <w:rPr>
          <w:rFonts w:eastAsia="Times New Roman"/>
          <w:sz w:val="22"/>
        </w:rPr>
        <w:t xml:space="preserve"> br.</w:t>
      </w:r>
      <w:r w:rsidR="004930FE" w:rsidRPr="00B040B2">
        <w:rPr>
          <w:rFonts w:eastAsia="Times New Roman"/>
          <w:sz w:val="22"/>
        </w:rPr>
        <w:t xml:space="preserve"> </w:t>
      </w:r>
      <w:r w:rsidR="000D7E96" w:rsidRPr="00B040B2">
        <w:rPr>
          <w:rFonts w:eastAsia="Times New Roman"/>
          <w:sz w:val="22"/>
        </w:rPr>
        <w:t xml:space="preserve">603-1-1 </w:t>
      </w:r>
      <w:r w:rsidRPr="00B040B2">
        <w:rPr>
          <w:rFonts w:eastAsia="Times New Roman"/>
          <w:sz w:val="22"/>
        </w:rPr>
        <w:t xml:space="preserve"> (l. spis</w:t>
      </w:r>
      <w:r w:rsidR="000D7E96" w:rsidRPr="00B040B2">
        <w:rPr>
          <w:rFonts w:eastAsia="Times New Roman"/>
          <w:sz w:val="22"/>
        </w:rPr>
        <w:t>a 76-77) za travanj 2013. godine</w:t>
      </w:r>
      <w:r w:rsidRPr="00B040B2">
        <w:rPr>
          <w:rFonts w:eastAsia="Times New Roman"/>
          <w:sz w:val="22"/>
        </w:rPr>
        <w:t xml:space="preserve"> zahtjev ocijenjen osnovanim za dio potraživa</w:t>
      </w:r>
      <w:r w:rsidR="004930FE" w:rsidRPr="00B040B2">
        <w:rPr>
          <w:rFonts w:eastAsia="Times New Roman"/>
          <w:sz w:val="22"/>
        </w:rPr>
        <w:t>nja u iznosu od 28.800,50 kn i t</w:t>
      </w:r>
      <w:r w:rsidRPr="00B040B2">
        <w:rPr>
          <w:rFonts w:eastAsia="Times New Roman"/>
          <w:sz w:val="22"/>
        </w:rPr>
        <w:t xml:space="preserve">o za 25 dana trajanja otkaznog roka u travnju 2013. godine (34.560,61 kn/30 dana=1.152,02 kn po danu x 25 dana = 28.800,50 kn). </w:t>
      </w:r>
      <w:r w:rsidR="004930FE" w:rsidRPr="00B040B2">
        <w:rPr>
          <w:rFonts w:eastAsia="Times New Roman"/>
          <w:sz w:val="22"/>
        </w:rPr>
        <w:t xml:space="preserve">Pritom matematička pravilnost izračuna po ugovorenim uvjetima nije niti sporna. </w:t>
      </w:r>
      <w:r w:rsidRPr="00B040B2">
        <w:rPr>
          <w:rFonts w:eastAsia="Times New Roman"/>
          <w:sz w:val="22"/>
        </w:rPr>
        <w:t>Osnovanost naznačenih iznosa proizlazi iz odredbe čl. 3.1 i 3.7 Ugovora o zakupu poslovnog prostora od 13. studenoga 2009. godine</w:t>
      </w:r>
      <w:r w:rsidR="004930FE" w:rsidRPr="00B040B2">
        <w:rPr>
          <w:rFonts w:eastAsia="Times New Roman"/>
          <w:sz w:val="22"/>
        </w:rPr>
        <w:t xml:space="preserve"> (l. spisa 42-51) kao i odredbi</w:t>
      </w:r>
      <w:r w:rsidR="000D7E96" w:rsidRPr="00B040B2">
        <w:rPr>
          <w:rFonts w:eastAsia="Times New Roman"/>
          <w:sz w:val="22"/>
        </w:rPr>
        <w:t xml:space="preserve"> čl. 24. st. 1 i</w:t>
      </w:r>
      <w:r w:rsidRPr="00B040B2">
        <w:rPr>
          <w:rFonts w:eastAsia="Times New Roman"/>
          <w:sz w:val="22"/>
        </w:rPr>
        <w:t xml:space="preserve"> 2 Zakona o zakupu i kupoprodaji poslovnog pr</w:t>
      </w:r>
      <w:r w:rsidR="004930FE" w:rsidRPr="00B040B2">
        <w:rPr>
          <w:rFonts w:eastAsia="Times New Roman"/>
          <w:sz w:val="22"/>
        </w:rPr>
        <w:t>ostora (NN 125/2011) prema kojima</w:t>
      </w:r>
      <w:r w:rsidRPr="00B040B2">
        <w:rPr>
          <w:rFonts w:eastAsia="Times New Roman"/>
          <w:sz w:val="22"/>
        </w:rPr>
        <w:t xml:space="preserve"> je </w:t>
      </w:r>
      <w:r w:rsidR="004930FE" w:rsidRPr="00B040B2">
        <w:rPr>
          <w:rFonts w:eastAsia="Times New Roman"/>
          <w:sz w:val="22"/>
        </w:rPr>
        <w:t>propisano da prava i obveze iz u</w:t>
      </w:r>
      <w:r w:rsidRPr="00B040B2">
        <w:rPr>
          <w:rFonts w:eastAsia="Times New Roman"/>
          <w:sz w:val="22"/>
        </w:rPr>
        <w:t>govora o zakupu sklopljenog na neodređeno vrijeme, a kakav je bi</w:t>
      </w:r>
      <w:r w:rsidR="004930FE" w:rsidRPr="00B040B2">
        <w:rPr>
          <w:rFonts w:eastAsia="Times New Roman"/>
          <w:sz w:val="22"/>
        </w:rPr>
        <w:t>o predmetni, prestaju</w:t>
      </w:r>
      <w:r w:rsidRPr="00B040B2">
        <w:rPr>
          <w:rFonts w:eastAsia="Times New Roman"/>
          <w:sz w:val="22"/>
        </w:rPr>
        <w:t xml:space="preserve"> danom isteka otkaznog roka. Stoga je u tom dijelu valjalo održati na snazi platni nalog primjenom odredbe čl. 451. stavak 3 ZPP-a</w:t>
      </w:r>
      <w:r w:rsidR="00353086" w:rsidRPr="00B040B2">
        <w:rPr>
          <w:sz w:val="22"/>
        </w:rPr>
        <w:t xml:space="preserve"> ZPP (NN 53/91, 91/92, 112/99, 88/01, 117/03, 88/05, 02/07, 84/08, 96/08, 123/08, 57/11, 148/11 i 25/13)</w:t>
      </w:r>
      <w:r w:rsidRPr="00B040B2">
        <w:rPr>
          <w:rFonts w:eastAsia="Times New Roman"/>
          <w:sz w:val="22"/>
        </w:rPr>
        <w:t xml:space="preserve"> i odlučiti kao u točki I. izreke presude. </w:t>
      </w:r>
    </w:p>
    <w:p w:rsidRDefault="00353086" w:rsidP="00D416B8" w:rsidR="00353086" w:rsidRPr="00B040B2">
      <w:pPr>
        <w:ind w:firstLine="708" w:left="0"/>
        <w:rPr>
          <w:rFonts w:eastAsia="Times New Roman"/>
          <w:sz w:val="22"/>
        </w:rPr>
      </w:pPr>
    </w:p>
    <w:p w:rsidRDefault="00D416B8" w:rsidP="00D416B8" w:rsidR="00D416B8" w:rsidRPr="00B040B2">
      <w:pPr>
        <w:ind w:firstLine="708" w:left="0"/>
        <w:rPr>
          <w:sz w:val="22"/>
        </w:rPr>
      </w:pPr>
      <w:r w:rsidRPr="00B040B2">
        <w:rPr>
          <w:rFonts w:eastAsia="Times New Roman"/>
          <w:sz w:val="22"/>
        </w:rPr>
        <w:t>Odluka o zakonskim zateznim kamatama pravilno je zatražena sukladno ugovorenim datumima dospijeća pozivom na čl. 3.3 i 3.9 Ugovora o zakupu od 13. studenoga 2009. godine pa je pozivom na odredbu čl. 29. stavak 1 i 2 (trgovački ugovori) ZOO-a</w:t>
      </w:r>
      <w:r w:rsidRPr="00B040B2">
        <w:rPr>
          <w:sz w:val="22"/>
        </w:rPr>
        <w:t xml:space="preserve"> (NN 35/05, 41/08, 125/11, 78/15)</w:t>
      </w:r>
      <w:r w:rsidRPr="00B040B2">
        <w:rPr>
          <w:rFonts w:eastAsia="Times New Roman"/>
          <w:sz w:val="22"/>
        </w:rPr>
        <w:t xml:space="preserve"> i u tom dijelu </w:t>
      </w:r>
      <w:r w:rsidR="000D7E96" w:rsidRPr="00B040B2">
        <w:rPr>
          <w:rFonts w:eastAsia="Times New Roman"/>
          <w:sz w:val="22"/>
        </w:rPr>
        <w:t xml:space="preserve">tužbeni </w:t>
      </w:r>
      <w:r w:rsidRPr="00B040B2">
        <w:rPr>
          <w:rFonts w:eastAsia="Times New Roman"/>
          <w:sz w:val="22"/>
        </w:rPr>
        <w:t xml:space="preserve">zahtjev ocijenjen osnovanim.  </w:t>
      </w:r>
    </w:p>
    <w:p w:rsidRDefault="00D416B8" w:rsidP="00D416B8" w:rsidR="00D416B8" w:rsidRPr="00B040B2">
      <w:pPr>
        <w:ind w:firstLine="708" w:left="0"/>
        <w:rPr>
          <w:rFonts w:eastAsia="Times New Roman"/>
          <w:sz w:val="22"/>
        </w:rPr>
      </w:pPr>
    </w:p>
    <w:p w:rsidRDefault="00D416B8" w:rsidP="00D416B8" w:rsidR="00D416B8" w:rsidRPr="00B040B2">
      <w:pPr>
        <w:ind w:firstLine="708" w:left="0"/>
        <w:rPr>
          <w:rFonts w:eastAsia="Times New Roman"/>
          <w:sz w:val="22"/>
        </w:rPr>
      </w:pPr>
      <w:r w:rsidRPr="00B040B2">
        <w:rPr>
          <w:rFonts w:eastAsia="Times New Roman"/>
          <w:sz w:val="22"/>
        </w:rPr>
        <w:t>Odluka u točki II. izreke te</w:t>
      </w:r>
      <w:r w:rsidR="000D7E96" w:rsidRPr="00B040B2">
        <w:rPr>
          <w:rFonts w:eastAsia="Times New Roman"/>
          <w:sz w:val="22"/>
        </w:rPr>
        <w:t xml:space="preserve">melji se na utvrđenju suda </w:t>
      </w:r>
      <w:r w:rsidRPr="00B040B2">
        <w:rPr>
          <w:rFonts w:eastAsia="Times New Roman"/>
          <w:sz w:val="22"/>
        </w:rPr>
        <w:t xml:space="preserve">da tužitelj nema pravo potraživati razliku zakupnine za travanj 2013. godinu u preostaloj razlici po računu br. 603-1-1 (l. spisa 76-77), a koja bi premašivala iznos od 28.800,50 kn s obzirom da je dana 26. travnja 2013. godine </w:t>
      </w:r>
      <w:r w:rsidR="000D7E96" w:rsidRPr="00B040B2">
        <w:rPr>
          <w:rFonts w:eastAsia="Times New Roman"/>
          <w:sz w:val="22"/>
        </w:rPr>
        <w:t>zaključen u</w:t>
      </w:r>
      <w:r w:rsidRPr="00B040B2">
        <w:rPr>
          <w:rFonts w:eastAsia="Times New Roman"/>
          <w:sz w:val="22"/>
        </w:rPr>
        <w:t>govor o zakupu s novim zakupnikom</w:t>
      </w:r>
      <w:r w:rsidR="002C26AE" w:rsidRPr="00B040B2">
        <w:rPr>
          <w:rFonts w:eastAsia="Times New Roman"/>
          <w:sz w:val="22"/>
        </w:rPr>
        <w:t xml:space="preserve"> (pa je prijašnji zakup prestao)</w:t>
      </w:r>
      <w:r w:rsidRPr="00B040B2">
        <w:rPr>
          <w:rFonts w:eastAsia="Times New Roman"/>
          <w:sz w:val="22"/>
        </w:rPr>
        <w:t xml:space="preserve">, a zbog istog je razloga valjalo ocijeniti neosnovanim i obračun zakupnine za svibanj 2013. godinu prema računu br. 982-1-1 (l. spisa </w:t>
      </w:r>
      <w:r w:rsidR="000D7E96" w:rsidRPr="00B040B2">
        <w:rPr>
          <w:rFonts w:eastAsia="Times New Roman"/>
          <w:sz w:val="22"/>
        </w:rPr>
        <w:t xml:space="preserve">78-79) u iznosu od 13.395,61 kn </w:t>
      </w:r>
      <w:r w:rsidR="002C26AE" w:rsidRPr="00B040B2">
        <w:rPr>
          <w:rFonts w:eastAsia="Times New Roman"/>
          <w:sz w:val="22"/>
        </w:rPr>
        <w:t>zbog čega je</w:t>
      </w:r>
      <w:r w:rsidR="000D7E96" w:rsidRPr="00B040B2">
        <w:rPr>
          <w:rFonts w:eastAsia="Times New Roman"/>
          <w:sz w:val="22"/>
        </w:rPr>
        <w:t xml:space="preserve"> tužbeni zahtjev u tom dijelu ocijenjen neosnovanim.</w:t>
      </w:r>
    </w:p>
    <w:p w:rsidRDefault="00D416B8" w:rsidP="00D416B8" w:rsidR="00D416B8" w:rsidRPr="00B040B2">
      <w:pPr>
        <w:ind w:firstLine="708" w:left="0"/>
        <w:rPr>
          <w:rFonts w:eastAsia="Times New Roman"/>
          <w:sz w:val="22"/>
        </w:rPr>
      </w:pPr>
    </w:p>
    <w:p w:rsidRDefault="00D416B8" w:rsidP="0016581C" w:rsidR="0016581C" w:rsidRPr="00B040B2">
      <w:pPr>
        <w:ind w:firstLine="708" w:left="0"/>
        <w:rPr>
          <w:sz w:val="22"/>
        </w:rPr>
      </w:pPr>
      <w:r w:rsidRPr="00B040B2">
        <w:rPr>
          <w:rFonts w:eastAsia="Times New Roman"/>
          <w:sz w:val="22"/>
        </w:rPr>
        <w:t xml:space="preserve">Odluka u točki III. izreke presude temelji se na utvrđenju da je </w:t>
      </w:r>
      <w:r w:rsidR="004930FE" w:rsidRPr="00B040B2">
        <w:rPr>
          <w:rFonts w:eastAsia="Times New Roman"/>
          <w:sz w:val="22"/>
        </w:rPr>
        <w:t xml:space="preserve">tužitelj naplatio od </w:t>
      </w:r>
      <w:r w:rsidRPr="00B040B2">
        <w:rPr>
          <w:rFonts w:eastAsia="Times New Roman"/>
          <w:sz w:val="22"/>
        </w:rPr>
        <w:t>tuženik</w:t>
      </w:r>
      <w:r w:rsidR="004930FE" w:rsidRPr="00B040B2">
        <w:rPr>
          <w:rFonts w:eastAsia="Times New Roman"/>
          <w:sz w:val="22"/>
        </w:rPr>
        <w:t>a</w:t>
      </w:r>
      <w:r w:rsidRPr="00B040B2">
        <w:rPr>
          <w:rFonts w:eastAsia="Times New Roman"/>
          <w:sz w:val="22"/>
        </w:rPr>
        <w:t xml:space="preserve"> zakupninu obračunatu za prosinac 2012. godinu po računu br. 2012/4726 (l. spisa 70-71)</w:t>
      </w:r>
      <w:r w:rsidR="00835B9E" w:rsidRPr="00B040B2">
        <w:rPr>
          <w:rFonts w:eastAsia="Times New Roman"/>
          <w:sz w:val="22"/>
        </w:rPr>
        <w:t>,</w:t>
      </w:r>
      <w:r w:rsidRPr="00B040B2">
        <w:rPr>
          <w:rFonts w:eastAsia="Times New Roman"/>
          <w:sz w:val="22"/>
        </w:rPr>
        <w:t xml:space="preserve"> po kojem je u ovom postupku utužena razlika u iznosu od 5.678,73 kn</w:t>
      </w:r>
      <w:r w:rsidR="00835B9E" w:rsidRPr="00B040B2">
        <w:rPr>
          <w:rFonts w:eastAsia="Times New Roman"/>
          <w:sz w:val="22"/>
        </w:rPr>
        <w:t>,</w:t>
      </w:r>
      <w:r w:rsidRPr="00B040B2">
        <w:rPr>
          <w:rFonts w:eastAsia="Times New Roman"/>
          <w:sz w:val="22"/>
        </w:rPr>
        <w:t xml:space="preserve"> nakon utuženja</w:t>
      </w:r>
      <w:r w:rsidR="00835B9E" w:rsidRPr="00B040B2">
        <w:rPr>
          <w:rFonts w:eastAsia="Times New Roman"/>
          <w:sz w:val="22"/>
        </w:rPr>
        <w:t xml:space="preserve"> i to</w:t>
      </w:r>
      <w:r w:rsidRPr="00B040B2">
        <w:rPr>
          <w:rFonts w:eastAsia="Times New Roman"/>
          <w:sz w:val="22"/>
        </w:rPr>
        <w:t xml:space="preserve"> </w:t>
      </w:r>
      <w:r w:rsidR="007D5B05" w:rsidRPr="00B040B2">
        <w:rPr>
          <w:rFonts w:eastAsia="Times New Roman"/>
          <w:sz w:val="22"/>
        </w:rPr>
        <w:t xml:space="preserve">4. srpnja 2013. godine </w:t>
      </w:r>
      <w:r w:rsidR="002C26AE" w:rsidRPr="00B040B2">
        <w:rPr>
          <w:rFonts w:eastAsia="Times New Roman"/>
          <w:sz w:val="22"/>
        </w:rPr>
        <w:t>prema dostavljenim dokazima</w:t>
      </w:r>
      <w:r w:rsidRPr="00B040B2">
        <w:rPr>
          <w:rFonts w:eastAsia="Times New Roman"/>
          <w:sz w:val="22"/>
        </w:rPr>
        <w:t xml:space="preserve"> s lista spisa</w:t>
      </w:r>
      <w:r w:rsidR="002C26AE" w:rsidRPr="00B040B2">
        <w:rPr>
          <w:rFonts w:eastAsia="Times New Roman"/>
          <w:sz w:val="22"/>
        </w:rPr>
        <w:t xml:space="preserve"> 18-19 i</w:t>
      </w:r>
      <w:r w:rsidRPr="00B040B2">
        <w:rPr>
          <w:rFonts w:eastAsia="Times New Roman"/>
          <w:sz w:val="22"/>
        </w:rPr>
        <w:t xml:space="preserve"> 80</w:t>
      </w:r>
      <w:r w:rsidR="002C26AE" w:rsidRPr="00B040B2">
        <w:rPr>
          <w:rFonts w:eastAsia="Times New Roman"/>
          <w:sz w:val="22"/>
        </w:rPr>
        <w:t>.</w:t>
      </w:r>
      <w:r w:rsidRPr="00B040B2">
        <w:rPr>
          <w:rFonts w:eastAsia="Times New Roman"/>
          <w:sz w:val="22"/>
        </w:rPr>
        <w:t xml:space="preserve"> U odnosu na utvrđenu okolnost plaćanja i dostavljeni obračun kamata br. 412/2014 (l. spisa 82) u iznosu od 489,09 kn, a čija pravilnost obračuna u postupku nije niti sporna, sud je utvrdio osnovanim </w:t>
      </w:r>
      <w:r w:rsidR="002C26AE" w:rsidRPr="00B040B2">
        <w:rPr>
          <w:rFonts w:eastAsia="Times New Roman"/>
          <w:sz w:val="22"/>
        </w:rPr>
        <w:t xml:space="preserve">i </w:t>
      </w:r>
      <w:r w:rsidRPr="00B040B2">
        <w:rPr>
          <w:rFonts w:eastAsia="Times New Roman"/>
          <w:sz w:val="22"/>
        </w:rPr>
        <w:t xml:space="preserve">zahtjev za isplatom </w:t>
      </w:r>
      <w:r w:rsidR="00835B9E" w:rsidRPr="00B040B2">
        <w:rPr>
          <w:rFonts w:eastAsia="Times New Roman"/>
          <w:sz w:val="22"/>
        </w:rPr>
        <w:t xml:space="preserve">uglavničenih </w:t>
      </w:r>
      <w:r w:rsidRPr="00B040B2">
        <w:rPr>
          <w:rFonts w:eastAsia="Times New Roman"/>
          <w:sz w:val="22"/>
        </w:rPr>
        <w:t>zakonskih zateznih kamata na ime zakašnjenja u podmirenju obveza za prosinac 2012. godinu pozivom n</w:t>
      </w:r>
      <w:r w:rsidR="00835B9E" w:rsidRPr="00B040B2">
        <w:rPr>
          <w:rFonts w:eastAsia="Times New Roman"/>
          <w:sz w:val="22"/>
        </w:rPr>
        <w:t>a odredbu čl. 12. a stavak 1</w:t>
      </w:r>
      <w:r w:rsidRPr="00B040B2">
        <w:rPr>
          <w:rFonts w:eastAsia="Times New Roman"/>
          <w:sz w:val="22"/>
        </w:rPr>
        <w:t xml:space="preserve"> </w:t>
      </w:r>
      <w:r w:rsidR="00835B9E" w:rsidRPr="00B040B2">
        <w:rPr>
          <w:rFonts w:eastAsia="Times New Roman"/>
          <w:sz w:val="22"/>
        </w:rPr>
        <w:t xml:space="preserve">i 2 </w:t>
      </w:r>
      <w:r w:rsidRPr="00B040B2">
        <w:rPr>
          <w:rFonts w:eastAsia="Times New Roman"/>
          <w:sz w:val="22"/>
        </w:rPr>
        <w:t>Zakona o financijskom poslovanju i predstečajnoj nagodbi</w:t>
      </w:r>
      <w:r w:rsidR="0016581C" w:rsidRPr="00B040B2">
        <w:rPr>
          <w:sz w:val="22"/>
        </w:rPr>
        <w:t xml:space="preserve"> Zakon o financijskom poslovanju i predstečajnoj nagodbi (NN 108/12,144/12,81/13, 112/13,71/15,78/15).</w:t>
      </w:r>
      <w:r w:rsidR="00835B9E" w:rsidRPr="00B040B2">
        <w:rPr>
          <w:sz w:val="22"/>
        </w:rPr>
        <w:t xml:space="preserve"> Na tako obračunatu kamatu valjalo je priznati i daljnju procesnu zateznu kamatu od dana podnošenja zahtjeva za isplatom pozivom na odredbu čl. 31. st.2 ZOO-a.</w:t>
      </w:r>
    </w:p>
    <w:p w:rsidRDefault="00D416B8" w:rsidP="00B040B2" w:rsidR="00D416B8" w:rsidRPr="00B040B2">
      <w:pPr>
        <w:rPr>
          <w:rFonts w:eastAsia="Times New Roman"/>
          <w:sz w:val="22"/>
        </w:rPr>
      </w:pPr>
    </w:p>
    <w:p w:rsidRDefault="00D416B8" w:rsidP="00D416B8" w:rsidR="00D416B8" w:rsidRPr="00B040B2">
      <w:pPr>
        <w:ind w:left="0"/>
        <w:rPr>
          <w:rFonts w:eastAsia="Times New Roman"/>
          <w:sz w:val="22"/>
        </w:rPr>
      </w:pPr>
      <w:r w:rsidRPr="00B040B2">
        <w:rPr>
          <w:rFonts w:eastAsia="Times New Roman"/>
          <w:sz w:val="22"/>
        </w:rPr>
        <w:tab/>
        <w:t>Odluka u izreci rješenja temelji se na odredbi čl. 193. stavak 2 i čl. 456. stavak 1 ZPP-a.</w:t>
      </w:r>
    </w:p>
    <w:p w:rsidRDefault="00D416B8" w:rsidP="00D416B8" w:rsidR="00D416B8" w:rsidRPr="00B040B2">
      <w:pPr>
        <w:ind w:firstLine="708" w:left="0"/>
        <w:rPr>
          <w:rFonts w:eastAsia="Times New Roman"/>
          <w:sz w:val="22"/>
        </w:rPr>
      </w:pPr>
      <w:r w:rsidRPr="00B040B2">
        <w:rPr>
          <w:rFonts w:eastAsia="Times New Roman"/>
          <w:sz w:val="22"/>
        </w:rPr>
        <w:t xml:space="preserve">Odluka o troškovima parničnog postupka temelji se na odredbi čl. </w:t>
      </w:r>
      <w:smartTag w:element="metricconverter" w:uri="urn:schemas-microsoft-com:office:smarttags">
        <w:smartTagPr>
          <w:attr w:val="154. st" w:name="ProductID"/>
        </w:smartTagPr>
        <w:r w:rsidRPr="00B040B2">
          <w:rPr>
            <w:rFonts w:eastAsia="Times New Roman"/>
            <w:sz w:val="22"/>
          </w:rPr>
          <w:t>154. st</w:t>
        </w:r>
      </w:smartTag>
      <w:r w:rsidRPr="00B040B2">
        <w:rPr>
          <w:rFonts w:eastAsia="Times New Roman"/>
          <w:sz w:val="22"/>
        </w:rPr>
        <w:t>. 3. i 155. ZPP-a</w:t>
      </w:r>
      <w:r w:rsidR="00CA6695" w:rsidRPr="00B040B2">
        <w:rPr>
          <w:rFonts w:eastAsia="Times New Roman"/>
          <w:sz w:val="22"/>
        </w:rPr>
        <w:t>. Tužitelju su priznati svi troškovi</w:t>
      </w:r>
      <w:r w:rsidR="00693B32" w:rsidRPr="00B040B2">
        <w:rPr>
          <w:rFonts w:eastAsia="Times New Roman"/>
          <w:sz w:val="22"/>
        </w:rPr>
        <w:t xml:space="preserve"> koji su bili potrebni za vođenje parnice </w:t>
      </w:r>
      <w:r w:rsidRPr="00B040B2">
        <w:rPr>
          <w:rFonts w:eastAsia="Times New Roman"/>
          <w:sz w:val="22"/>
        </w:rPr>
        <w:t xml:space="preserve">budući da zbog djelomičnog odbijanja tužbenog zahtjeva u postupku nisu nastali posebni troškovi.  </w:t>
      </w:r>
    </w:p>
    <w:p w:rsidRDefault="00D416B8" w:rsidP="00D416B8" w:rsidR="00D416B8" w:rsidRPr="00B040B2">
      <w:pPr>
        <w:ind w:firstLine="708" w:left="0"/>
        <w:rPr>
          <w:rFonts w:eastAsia="Times New Roman"/>
          <w:sz w:val="22"/>
        </w:rPr>
      </w:pPr>
      <w:r w:rsidRPr="00B040B2">
        <w:rPr>
          <w:rFonts w:eastAsia="Times New Roman"/>
          <w:sz w:val="22"/>
        </w:rPr>
        <w:t xml:space="preserve">Tužitelju je </w:t>
      </w:r>
      <w:r w:rsidR="00CA6695" w:rsidRPr="00B040B2">
        <w:rPr>
          <w:rFonts w:eastAsia="Times New Roman"/>
          <w:sz w:val="22"/>
        </w:rPr>
        <w:t xml:space="preserve">tako </w:t>
      </w:r>
      <w:r w:rsidRPr="00B040B2">
        <w:rPr>
          <w:rFonts w:eastAsia="Times New Roman"/>
          <w:sz w:val="22"/>
        </w:rPr>
        <w:t>priznat</w:t>
      </w:r>
      <w:r w:rsidR="00CA6695" w:rsidRPr="00B040B2">
        <w:rPr>
          <w:rFonts w:eastAsia="Times New Roman"/>
          <w:sz w:val="22"/>
        </w:rPr>
        <w:t xml:space="preserve"> stvarni </w:t>
      </w:r>
      <w:r w:rsidRPr="00B040B2">
        <w:rPr>
          <w:rFonts w:eastAsia="Times New Roman"/>
          <w:sz w:val="22"/>
        </w:rPr>
        <w:t>trošak ovrhe u iznosu od</w:t>
      </w:r>
      <w:r w:rsidR="00CA6695" w:rsidRPr="00B040B2">
        <w:rPr>
          <w:rFonts w:eastAsia="Times New Roman"/>
          <w:sz w:val="22"/>
        </w:rPr>
        <w:t xml:space="preserve"> 5.642,18 </w:t>
      </w:r>
      <w:r w:rsidRPr="00B040B2">
        <w:rPr>
          <w:rFonts w:eastAsia="Times New Roman"/>
          <w:sz w:val="22"/>
        </w:rPr>
        <w:t xml:space="preserve">kn </w:t>
      </w:r>
      <w:r w:rsidR="00CA6695" w:rsidRPr="00B040B2">
        <w:rPr>
          <w:rFonts w:eastAsia="Times New Roman"/>
          <w:sz w:val="22"/>
        </w:rPr>
        <w:t xml:space="preserve"> (javnobilježnički u iznosu od 2.487,18 kn i odvjetnički trošak za sastav prijedloga za ovrhu 2.500,00 kn, PDV 25% 625,00 kn i trošak dostave 30,00 kn)</w:t>
      </w:r>
      <w:r w:rsidR="00693B32" w:rsidRPr="00B040B2">
        <w:rPr>
          <w:rFonts w:eastAsia="Times New Roman"/>
          <w:sz w:val="22"/>
        </w:rPr>
        <w:t xml:space="preserve"> </w:t>
      </w:r>
      <w:r w:rsidRPr="00B040B2">
        <w:rPr>
          <w:rFonts w:eastAsia="Times New Roman"/>
          <w:sz w:val="22"/>
        </w:rPr>
        <w:t xml:space="preserve">s obzirom da je utuženje u predmetnom postupku ocijenjeno osnovanim pa je primjenom odredbe čl. 451. stavak 3 ZPP-a i u tom dijelu valjalo održati na snazi platni nalog. </w:t>
      </w:r>
    </w:p>
    <w:p w:rsidRDefault="00D416B8" w:rsidP="00D416B8" w:rsidR="00D416B8" w:rsidRPr="00B040B2">
      <w:pPr>
        <w:ind w:firstLine="708" w:left="0"/>
        <w:rPr>
          <w:rFonts w:eastAsia="Times New Roman"/>
          <w:sz w:val="22"/>
          <w:lang w:val="en-US"/>
        </w:rPr>
      </w:pPr>
      <w:r w:rsidRPr="00B040B2">
        <w:rPr>
          <w:rFonts w:eastAsia="Times New Roman"/>
          <w:sz w:val="22"/>
        </w:rPr>
        <w:t xml:space="preserve">U odnosu na preostali parnični trošak tužitelju je priznato zastupanje po odvjetniku sukladno Tarifi o nagradama i naknadi troškova za rad odvjetnika i to za sastav podneska od 20. ožujka 2014. godine 250,00 kn (T.br. 8.3.), sastav podneska od 13. listopada 2014. godine 2.500,00 kn (T.br. 8.1.), </w:t>
      </w:r>
      <w:r w:rsidRPr="00B040B2">
        <w:rPr>
          <w:rFonts w:eastAsia="Times New Roman"/>
          <w:sz w:val="22"/>
        </w:rPr>
        <w:lastRenderedPageBreak/>
        <w:t>zastupanje na ročištu od 16. listopada 2014. godine 1.250,00 kn (T.br.9.2.),  zastupanje na ročištu od 28. siječnja 2015. godine 1.250,00 kn (T.br. 9.2.), zastupanje na ročištu od 3. studenoga 2015. godine 2.500,00 kn (T.br. 9.1.), PDV 25% 1.937,50 kn, sudske pristojbe za presudu 1.700,00 kn sukladno Zakonu o sudskim pristojbama i pripadajućoj Tarifi. Stoga je odlučeno kao u točki IV. izreke presude.</w:t>
      </w:r>
    </w:p>
    <w:p w:rsidRDefault="00D416B8" w:rsidP="00D416B8" w:rsidR="00D416B8" w:rsidRPr="00B040B2">
      <w:pPr>
        <w:ind w:firstLine="720" w:left="0"/>
        <w:rPr>
          <w:rFonts w:eastAsia="Times New Roman"/>
          <w:sz w:val="22"/>
        </w:rPr>
      </w:pPr>
    </w:p>
    <w:p w:rsidRDefault="00D416B8" w:rsidP="00D416B8" w:rsidR="00D416B8" w:rsidRPr="00B040B2">
      <w:pPr>
        <w:ind w:firstLine="720" w:left="0"/>
        <w:jc w:val="center"/>
        <w:rPr>
          <w:rFonts w:eastAsia="Times New Roman"/>
          <w:sz w:val="22"/>
          <w:lang w:val="en-US"/>
        </w:rPr>
      </w:pPr>
      <w:r w:rsidRPr="00B040B2">
        <w:rPr>
          <w:rFonts w:eastAsia="Times New Roman"/>
          <w:sz w:val="22"/>
        </w:rPr>
        <w:t>U Rijeci, 18. prosinca 2015. godine</w:t>
      </w:r>
    </w:p>
    <w:p w:rsidRDefault="00D416B8" w:rsidP="00D416B8" w:rsidR="00D416B8" w:rsidRPr="00B040B2">
      <w:pPr>
        <w:ind w:left="4111"/>
        <w:jc w:val="center"/>
        <w:rPr>
          <w:rFonts w:eastAsia="Times New Roman"/>
          <w:sz w:val="22"/>
        </w:rPr>
      </w:pPr>
    </w:p>
    <w:p w:rsidRDefault="00D416B8" w:rsidP="00D416B8" w:rsidR="00D416B8" w:rsidRPr="00B040B2">
      <w:pPr>
        <w:ind w:left="4111"/>
        <w:jc w:val="center"/>
        <w:rPr>
          <w:rFonts w:eastAsia="Times New Roman"/>
          <w:sz w:val="22"/>
          <w:lang w:val="en-US"/>
        </w:rPr>
      </w:pPr>
      <w:r w:rsidRPr="00B040B2">
        <w:rPr>
          <w:rFonts w:eastAsia="Times New Roman"/>
          <w:sz w:val="22"/>
        </w:rPr>
        <w:t>Sudac</w:t>
      </w:r>
    </w:p>
    <w:p w:rsidRDefault="00D416B8" w:rsidP="00D416B8" w:rsidR="00D416B8" w:rsidRPr="00B040B2">
      <w:pPr>
        <w:ind w:left="4111"/>
        <w:jc w:val="center"/>
        <w:rPr>
          <w:rFonts w:eastAsia="Times New Roman"/>
          <w:sz w:val="22"/>
          <w:lang w:val="en-US"/>
        </w:rPr>
      </w:pPr>
      <w:r w:rsidRPr="00B040B2">
        <w:rPr>
          <w:rFonts w:eastAsia="Times New Roman"/>
          <w:sz w:val="22"/>
        </w:rPr>
        <w:t xml:space="preserve">Jasenka Pavišić Čačić </w:t>
      </w:r>
    </w:p>
    <w:p w:rsidRDefault="00D416B8" w:rsidP="00D416B8" w:rsidR="00D416B8" w:rsidRPr="00B040B2">
      <w:pPr>
        <w:ind w:left="4111"/>
        <w:jc w:val="center"/>
        <w:rPr>
          <w:rFonts w:eastAsia="Times New Roman"/>
          <w:sz w:val="22"/>
        </w:rPr>
      </w:pPr>
    </w:p>
    <w:p w:rsidRDefault="00D416B8" w:rsidP="00D416B8" w:rsidR="00D416B8" w:rsidRPr="00B040B2">
      <w:pPr>
        <w:ind w:left="4111"/>
        <w:jc w:val="center"/>
        <w:rPr>
          <w:rFonts w:eastAsia="Times New Roman"/>
          <w:sz w:val="22"/>
        </w:rPr>
      </w:pPr>
    </w:p>
    <w:p w:rsidRDefault="00D416B8" w:rsidP="00D416B8" w:rsidR="00D416B8" w:rsidRPr="00B040B2">
      <w:pPr>
        <w:ind w:left="4111"/>
        <w:jc w:val="center"/>
        <w:rPr>
          <w:rFonts w:eastAsia="Times New Roman"/>
          <w:sz w:val="22"/>
        </w:rPr>
      </w:pPr>
    </w:p>
    <w:p w:rsidRDefault="00D416B8" w:rsidP="00D416B8" w:rsidR="00D416B8" w:rsidRPr="00B040B2">
      <w:pPr>
        <w:ind w:firstLine="720" w:left="0"/>
        <w:jc w:val="left"/>
        <w:rPr>
          <w:rFonts w:eastAsia="Times New Roman"/>
          <w:b/>
          <w:bCs/>
          <w:sz w:val="22"/>
        </w:rPr>
      </w:pPr>
      <w:r w:rsidRPr="00B040B2">
        <w:rPr>
          <w:rFonts w:eastAsia="Times New Roman"/>
          <w:b/>
          <w:bCs/>
          <w:sz w:val="22"/>
        </w:rPr>
        <w:t>UPUTA O PRAVNOM LIJEKU:</w:t>
      </w:r>
    </w:p>
    <w:p w:rsidRDefault="00D416B8" w:rsidP="00D416B8" w:rsidR="00D416B8" w:rsidRPr="00B040B2">
      <w:pPr>
        <w:ind w:left="0"/>
        <w:rPr>
          <w:rFonts w:eastAsia="Times New Roman"/>
          <w:sz w:val="22"/>
          <w:lang w:eastAsia="hr-HR" w:val="en-US"/>
        </w:rPr>
      </w:pPr>
      <w:r w:rsidRPr="00B040B2">
        <w:rPr>
          <w:rFonts w:eastAsia="Times New Roman"/>
          <w:sz w:val="22"/>
          <w:lang w:eastAsia="hr-HR"/>
        </w:rPr>
        <w:t>            Protiv  ove  presude-rješenja nezadovoljna stranka može podnijeti žalbu u roku od 8 dana od dana primitka iste. Žalba se podnosi putem ovog suda u tri istovjetna primjerka, a o žalbi odlučuje Visoki trgovački sud  Republike  Hrvatske.</w:t>
      </w:r>
    </w:p>
    <w:p w:rsidRDefault="00D416B8" w:rsidP="00D416B8" w:rsidR="00D416B8" w:rsidRPr="00B040B2">
      <w:pPr>
        <w:ind w:firstLine="708" w:left="0"/>
        <w:rPr>
          <w:rFonts w:eastAsia="Times New Roman"/>
          <w:sz w:val="22"/>
        </w:rPr>
      </w:pPr>
      <w:r w:rsidRPr="00B040B2">
        <w:rPr>
          <w:rFonts w:eastAsia="Times New Roman"/>
          <w:sz w:val="22"/>
        </w:rPr>
        <w:t>U žalbi se ne mogu iznositi nove činjenice niti predlagati novi dokazi, osim ako se oni odnose na bitne povrede odredaba parničnog postupka zbog kojih se žalba može izjaviti.</w:t>
      </w:r>
    </w:p>
    <w:p w:rsidRDefault="00D416B8" w:rsidP="00D416B8" w:rsidR="00D416B8" w:rsidRPr="00B040B2">
      <w:pPr>
        <w:ind w:left="0"/>
        <w:jc w:val="left"/>
        <w:rPr>
          <w:rFonts w:eastAsia="Times New Roman"/>
          <w:sz w:val="22"/>
        </w:rPr>
      </w:pPr>
    </w:p>
    <w:p w:rsidRDefault="00D416B8" w:rsidP="00D416B8" w:rsidR="00D416B8" w:rsidRPr="00B040B2">
      <w:pPr>
        <w:ind w:left="0"/>
        <w:rPr>
          <w:rFonts w:eastAsia="Times New Roman"/>
          <w:sz w:val="22"/>
        </w:rPr>
      </w:pPr>
    </w:p>
    <w:p w:rsidRDefault="00D416B8" w:rsidP="00D416B8" w:rsidR="00D416B8" w:rsidRPr="00B040B2">
      <w:pPr>
        <w:spacing w:lineRule="atLeast" w:line="240"/>
        <w:ind w:left="0"/>
        <w:jc w:val="center"/>
        <w:rPr>
          <w:rFonts w:eastAsia="Times New Roman"/>
          <w:b/>
          <w:bCs/>
          <w:sz w:val="22"/>
        </w:rPr>
      </w:pPr>
    </w:p>
    <w:p w:rsidRDefault="00D416B8" w:rsidP="00D416B8" w:rsidR="00D416B8" w:rsidRPr="00B040B2">
      <w:pPr>
        <w:spacing w:lineRule="atLeast" w:line="240"/>
        <w:ind w:left="0"/>
        <w:jc w:val="center"/>
        <w:rPr>
          <w:rFonts w:eastAsia="Times New Roman"/>
          <w:b/>
          <w:bCs/>
          <w:sz w:val="22"/>
        </w:rPr>
      </w:pPr>
    </w:p>
    <w:p w:rsidRDefault="00D416B8" w:rsidP="00D416B8" w:rsidR="00D416B8" w:rsidRPr="00B040B2">
      <w:pPr>
        <w:ind w:left="0"/>
        <w:jc w:val="left"/>
        <w:rPr>
          <w:rFonts w:eastAsia="Times New Roman"/>
          <w:sz w:val="22"/>
        </w:rPr>
      </w:pPr>
    </w:p>
    <w:p w:rsidRDefault="00D416B8" w:rsidP="00D416B8" w:rsidR="00D416B8" w:rsidRPr="00B040B2">
      <w:pPr>
        <w:ind w:firstLine="720" w:left="0"/>
        <w:rPr>
          <w:rFonts w:eastAsia="Times New Roman"/>
          <w:sz w:val="22"/>
        </w:rPr>
      </w:pPr>
    </w:p>
    <w:p w:rsidRDefault="005C2B6F" w:rsidR="005C2B6F" w:rsidRPr="00B040B2">
      <w:pPr>
        <w:rPr>
          <w:sz w:val="22"/>
        </w:rPr>
      </w:pPr>
    </w:p>
    <w:sectPr w:rsidR="005C2B6F" w:rsidRPr="00B040B2">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40B2" w:rsidP="00B040B2" w:rsidR="00B040B2">
      <w:r>
        <w:separator/>
      </w:r>
    </w:p>
  </w:endnote>
  <w:endnote w:id="0" w:type="continuationSeparator">
    <w:p w:rsidRDefault="00B040B2" w:rsidP="00B040B2" w:rsidR="00B04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103495"/>
      <w:docPartObj>
        <w:docPartGallery w:val="Page Numbers (Bottom of Page)"/>
        <w:docPartUnique/>
      </w:docPartObj>
    </w:sdtPr>
    <w:sdtEndPr/>
    <w:sdtContent>
      <w:p w:rsidRDefault="00B040B2" w:rsidR="00B040B2">
        <w:pPr>
          <w:pStyle w:val="Podnoje"/>
          <w:jc w:val="center"/>
        </w:pPr>
        <w:r>
          <w:fldChar w:fldCharType="begin"/>
        </w:r>
        <w:r>
          <w:instrText>PAGE   \* MERGEFORMAT</w:instrText>
        </w:r>
        <w:r>
          <w:fldChar w:fldCharType="separate"/>
        </w:r>
        <w:r w:rsidR="00214C11">
          <w:rPr>
            <w:noProof/>
          </w:rPr>
          <w:t>6</w:t>
        </w:r>
        <w:r>
          <w:fldChar w:fldCharType="end"/>
        </w:r>
      </w:p>
    </w:sdtContent>
  </w:sdt>
  <w:p w:rsidRDefault="00B040B2" w:rsidR="00B040B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40B2" w:rsidP="00B040B2" w:rsidR="00B040B2">
      <w:r>
        <w:separator/>
      </w:r>
    </w:p>
  </w:footnote>
  <w:footnote w:id="0" w:type="continuationSeparator">
    <w:p w:rsidRDefault="00B040B2" w:rsidP="00B040B2" w:rsidR="00B04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40B2" w:rsidP="00B040B2" w:rsidR="00B040B2" w:rsidRPr="00D416B8">
    <w:pPr>
      <w:spacing w:lineRule="atLeast" w:line="240"/>
      <w:ind w:left="0"/>
      <w:jc w:val="center"/>
      <w:rPr>
        <w:rFonts w:eastAsia="Times New Roman"/>
        <w:b/>
        <w:bCs/>
        <w:szCs w:val="24"/>
      </w:rPr>
    </w:pPr>
    <w:r w:rsidRPr="00D416B8">
      <w:rPr>
        <w:rFonts w:eastAsia="Times New Roman"/>
        <w:szCs w:val="24"/>
      </w:rPr>
      <w:tab/>
    </w:r>
    <w:r w:rsidRPr="00D416B8">
      <w:rPr>
        <w:rFonts w:eastAsia="Times New Roman"/>
        <w:szCs w:val="24"/>
      </w:rPr>
      <w:tab/>
    </w:r>
    <w:r w:rsidRPr="00D416B8">
      <w:rPr>
        <w:rFonts w:eastAsia="Times New Roman"/>
        <w:szCs w:val="24"/>
      </w:rPr>
      <w:tab/>
    </w:r>
    <w:r w:rsidRPr="00D416B8">
      <w:rPr>
        <w:rFonts w:eastAsia="Times New Roman"/>
        <w:szCs w:val="24"/>
      </w:rPr>
      <w:tab/>
    </w:r>
    <w:r w:rsidRPr="00D416B8">
      <w:rPr>
        <w:rFonts w:eastAsia="Times New Roman"/>
        <w:szCs w:val="24"/>
      </w:rPr>
      <w:tab/>
    </w:r>
    <w:r w:rsidRPr="00D416B8">
      <w:rPr>
        <w:rFonts w:eastAsia="Times New Roman"/>
        <w:szCs w:val="24"/>
      </w:rPr>
      <w:tab/>
    </w:r>
    <w:r w:rsidRPr="00D416B8">
      <w:rPr>
        <w:rFonts w:eastAsia="Times New Roman"/>
        <w:szCs w:val="24"/>
      </w:rPr>
      <w:tab/>
      <w:t>Poslovni broj: 5 P-1088/2014-13</w:t>
    </w:r>
  </w:p>
  <w:p w:rsidRDefault="00B040B2" w:rsidR="00B040B2">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7AE5"/>
    <w:rsid w:val="00047535"/>
    <w:rsid w:val="000D7E96"/>
    <w:rsid w:val="00147C6E"/>
    <w:rsid w:val="0016581C"/>
    <w:rsid w:val="00214C11"/>
    <w:rsid w:val="002A7B9D"/>
    <w:rsid w:val="002C26AE"/>
    <w:rsid w:val="00343477"/>
    <w:rsid w:val="00353086"/>
    <w:rsid w:val="003A1848"/>
    <w:rsid w:val="004930FE"/>
    <w:rsid w:val="005C2B6F"/>
    <w:rsid w:val="00693B32"/>
    <w:rsid w:val="007A7554"/>
    <w:rsid w:val="007D5B05"/>
    <w:rsid w:val="00835B9E"/>
    <w:rsid w:val="00857AE5"/>
    <w:rsid w:val="00B040B2"/>
    <w:rsid w:val="00BF603A"/>
    <w:rsid w:val="00CA6695"/>
    <w:rsid w:val="00D416B8"/>
    <w:rsid w:val="00E24646"/>
    <w:rsid w:val="00EF30C4"/>
    <w:rsid w:val="00F052EB"/>
    <w:rsid w:val="00F972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2"/>
        <w:lang w:bidi="ar-SA" w:eastAsia="en-US" w:val="hr-HR"/>
      </w:rPr>
    </w:rPrDefault>
    <w:pPrDefault>
      <w:pPr>
        <w:ind w:left="357"/>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052E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052EB"/>
    <w:rPr>
      <w:rFonts w:cs="Tahoma" w:hAnsi="Tahoma" w:ascii="Tahoma"/>
      <w:sz w:val="16"/>
      <w:szCs w:val="16"/>
    </w:rPr>
  </w:style>
  <w:style w:styleId="Zaglavlje" w:type="paragraph">
    <w:name w:val="header"/>
    <w:basedOn w:val="Normal"/>
    <w:link w:val="ZaglavljeChar"/>
    <w:uiPriority w:val="99"/>
    <w:unhideWhenUsed/>
    <w:rsid w:val="00B040B2"/>
    <w:pPr>
      <w:tabs>
        <w:tab w:pos="4536" w:val="center"/>
        <w:tab w:pos="9072" w:val="right"/>
      </w:tabs>
    </w:pPr>
  </w:style>
  <w:style w:customStyle="true" w:styleId="ZaglavljeChar" w:type="character">
    <w:name w:val="Zaglavlje Char"/>
    <w:basedOn w:val="Zadanifontodlomka"/>
    <w:link w:val="Zaglavlje"/>
    <w:uiPriority w:val="99"/>
    <w:rsid w:val="00B040B2"/>
  </w:style>
  <w:style w:styleId="Podnoje" w:type="paragraph">
    <w:name w:val="footer"/>
    <w:basedOn w:val="Normal"/>
    <w:link w:val="PodnojeChar"/>
    <w:uiPriority w:val="99"/>
    <w:unhideWhenUsed/>
    <w:rsid w:val="00B040B2"/>
    <w:pPr>
      <w:tabs>
        <w:tab w:pos="4536" w:val="center"/>
        <w:tab w:pos="9072" w:val="right"/>
      </w:tabs>
    </w:pPr>
  </w:style>
  <w:style w:customStyle="true" w:styleId="PodnojeChar" w:type="character">
    <w:name w:val="Podnožje Char"/>
    <w:basedOn w:val="Zadanifontodlomka"/>
    <w:link w:val="Podnoje"/>
    <w:uiPriority w:val="99"/>
    <w:rsid w:val="00B040B2"/>
  </w:style>
  <w:style w:styleId="Tekstrezerviranogmjesta" w:type="character">
    <w:name w:val="Placeholder Text"/>
    <w:basedOn w:val="Zadanifontodlomka"/>
    <w:uiPriority w:val="99"/>
    <w:semiHidden/>
    <w:rsid w:val="00214C11"/>
    <w:rPr>
      <w:color w:val="808080"/>
      <w:bdr w:space="0" w:sz="0" w:color="auto" w:val="none"/>
      <w:shd w:fill="auto" w:color="auto" w:val="clear"/>
    </w:rPr>
  </w:style>
  <w:style w:customStyle="true" w:styleId="eSPISCCParagraphDefaultFont" w:type="character">
    <w:name w:val="eSPIS_CC_Paragraph Default Font"/>
    <w:basedOn w:val="Zadanifontodlomka"/>
    <w:rsid w:val="00214C11"/>
    <w:rPr>
      <w:rFonts w:cs="Times New Roman" w:eastAsia="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Zadanifontodlomka"/>
    <w:rsid w:val="00214C11"/>
    <w:rPr>
      <w:rFonts w:eastAsia="Times New Roman"/>
      <w:b/>
      <w:bCs/>
      <w:szCs w:val="24"/>
      <w:bdr w:space="0" w:sz="0" w:color="auto" w:val="none"/>
      <w:shd w:fill="FFFFCC" w:color="auto" w:val="clear"/>
      <w:lang w:val="hr-HR"/>
    </w:rPr>
  </w:style>
  <w:style w:customStyle="true" w:styleId="PozadinaSvijetloCrvena" w:type="character">
    <w:name w:val="Pozadina_SvijetloCrvena"/>
    <w:basedOn w:val="eSPISCCParagraphDefaultFont"/>
    <w:rsid w:val="00214C11"/>
    <w:rPr>
      <w:rFonts w:cs="Times New Roman" w:eastAsia="Times New Roman" w:hAnsi="Times New Roman" w:ascii="Times New Roman"/>
      <w:b w:val="false"/>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14C11"/>
    <w:rPr>
      <w:rFonts w:cs="Times New Roman" w:eastAsia="Times New Roman" w:hAnsi="Times New Roman" w:ascii="Times New Roman"/>
      <w:b w:val="false"/>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2"/>
        <w:lang w:bidi="ar-SA" w:eastAsia="en-US" w:val="hr-HR"/>
      </w:rPr>
    </w:rPrDefault>
    <w:pPrDefault>
      <w:pPr>
        <w:ind w:left="357"/>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052EB"/>
    <w:rPr>
      <w:rFonts w:ascii="Tahoma" w:cs="Tahoma" w:hAnsi="Tahoma"/>
      <w:sz w:val="16"/>
      <w:szCs w:val="16"/>
    </w:rPr>
  </w:style>
  <w:style w:customStyle="1" w:styleId="TekstbaloniaChar" w:type="character">
    <w:name w:val="Tekst balončića Char"/>
    <w:basedOn w:val="Zadanifontodlomka"/>
    <w:link w:val="Tekstbalonia"/>
    <w:uiPriority w:val="99"/>
    <w:semiHidden/>
    <w:rsid w:val="00F052EB"/>
    <w:rPr>
      <w:rFonts w:ascii="Tahoma" w:cs="Tahoma" w:hAnsi="Tahoma"/>
      <w:sz w:val="16"/>
      <w:szCs w:val="16"/>
    </w:rPr>
  </w:style>
  <w:style w:styleId="Zaglavlje" w:type="paragraph">
    <w:name w:val="header"/>
    <w:basedOn w:val="Normal"/>
    <w:link w:val="ZaglavljeChar"/>
    <w:uiPriority w:val="99"/>
    <w:unhideWhenUsed/>
    <w:rsid w:val="00B040B2"/>
    <w:pPr>
      <w:tabs>
        <w:tab w:pos="4536" w:val="center"/>
        <w:tab w:pos="9072" w:val="right"/>
      </w:tabs>
    </w:pPr>
  </w:style>
  <w:style w:customStyle="1" w:styleId="ZaglavljeChar" w:type="character">
    <w:name w:val="Zaglavlje Char"/>
    <w:basedOn w:val="Zadanifontodlomka"/>
    <w:link w:val="Zaglavlje"/>
    <w:uiPriority w:val="99"/>
    <w:rsid w:val="00B040B2"/>
  </w:style>
  <w:style w:styleId="Podnoje" w:type="paragraph">
    <w:name w:val="footer"/>
    <w:basedOn w:val="Normal"/>
    <w:link w:val="PodnojeChar"/>
    <w:uiPriority w:val="99"/>
    <w:unhideWhenUsed/>
    <w:rsid w:val="00B040B2"/>
    <w:pPr>
      <w:tabs>
        <w:tab w:pos="4536" w:val="center"/>
        <w:tab w:pos="9072" w:val="right"/>
      </w:tabs>
    </w:pPr>
  </w:style>
  <w:style w:customStyle="1" w:styleId="PodnojeChar" w:type="character">
    <w:name w:val="Podnožje Char"/>
    <w:basedOn w:val="Zadanifontodlomka"/>
    <w:link w:val="Podnoje"/>
    <w:uiPriority w:val="99"/>
    <w:rsid w:val="00B040B2"/>
  </w:style>
  <w:style w:styleId="Tekstrezerviranogmjesta" w:type="character">
    <w:name w:val="Placeholder Text"/>
    <w:basedOn w:val="Zadanifontodlomka"/>
    <w:uiPriority w:val="99"/>
    <w:semiHidden/>
    <w:rsid w:val="00214C11"/>
    <w:rPr>
      <w:color w:val="808080"/>
      <w:bdr w:color="auto" w:space="0" w:sz="0" w:val="none"/>
      <w:shd w:color="auto" w:fill="auto" w:val="clear"/>
    </w:rPr>
  </w:style>
  <w:style w:customStyle="1" w:styleId="eSPISCCParagraphDefaultFont" w:type="character">
    <w:name w:val="eSPIS_CC_Paragraph Default Font"/>
    <w:basedOn w:val="Zadanifontodlomka"/>
    <w:rsid w:val="00214C11"/>
    <w:rPr>
      <w:rFonts w:ascii="Times New Roman" w:cs="Times New Roman" w:eastAsia="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Zadanifontodlomka"/>
    <w:rsid w:val="00214C11"/>
    <w:rPr>
      <w:rFonts w:eastAsia="Times New Roman"/>
      <w:b/>
      <w:bCs/>
      <w:szCs w:val="24"/>
      <w:bdr w:color="auto" w:space="0" w:sz="0" w:val="none"/>
      <w:shd w:color="auto" w:fill="FFFFCC" w:val="clear"/>
      <w:lang w:val="hr-HR"/>
    </w:rPr>
  </w:style>
  <w:style w:customStyle="1" w:styleId="PozadinaSvijetloCrvena" w:type="character">
    <w:name w:val="Pozadina_SvijetloCrvena"/>
    <w:basedOn w:val="eSPISCCParagraphDefaultFont"/>
    <w:rsid w:val="00214C11"/>
    <w:rPr>
      <w:rFonts w:ascii="Times New Roman" w:cs="Times New Roman" w:eastAsia="Times New Roman" w:hAnsi="Times New Roman"/>
      <w:b w:val="0"/>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14C11"/>
    <w:rPr>
      <w:rFonts w:ascii="Times New Roman" w:cs="Times New Roman" w:eastAsia="Times New Roman" w:hAnsi="Times New Roman"/>
      <w:b w:val="0"/>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57690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2015.</izvorni_sadrzaj>
    <derivirana_varijabla naziv="DomainObject.DatumDonosenjaOdluke_1">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1088</izvorni_sadrzaj>
    <derivirana_varijabla naziv="DomainObject.Predmet.Broj_1">1088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2014.</izvorni_sadrzaj>
    <derivirana_varijabla naziv="DomainObject.Predmet.DatumOsnivanja_1">5.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156974.30</izvorni_sadrzaj>
    <derivirana_varijabla naziv="DomainObject.Predmet.InicijalnaVrijednost_1">156974.30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P-1088/2014</izvorni_sadrzaj>
    <derivirana_varijabla naziv="DomainObject.Predmet.OznakaBroj_1">P-1088/2014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AKU-STAS, društvo s ograničenom odgovornošću za građevinarstvo, računovodstvene usluge, unutarnju i vanjsku trgovinu</izvorni_sadrzaj>
    <derivirana_varijabla naziv="DomainObject.Predmet.ProtustrankaFormated_1">  AKU-STAS, društvo s ograničenom odgovornošću za građevinarstvo, računovodstvene usluge, unutarnju i vanjsku trgovinu</derivirana_varijabla>
  </DomainObject.Predmet.ProtustrankaFormated>
  <DomainObject.Predmet.ProtustrankaFormatedOIB>
    <izvorni_sadrzaj>  AKU-STAS, društvo s ograničenom odgovornošću za građevinarstvo, računovodstvene usluge, unutarnju i vanjsku trgovinu, OIB 80716837908</izvorni_sadrzaj>
    <derivirana_varijabla naziv="DomainObject.Predmet.ProtustrankaFormatedOIB_1">  AKU-STAS, društvo s ograničenom odgovornošću za građevinarstvo, računovodstvene usluge, unutarnju i vanjsku trgovinu, OIB 80716837908</derivirana_varijabla>
  </DomainObject.Predmet.ProtustrankaFormatedOIB>
  <DomainObject.Predmet.ProtustrankaFormatedWithAdress>
    <izvorni_sadrzaj> AKU-STAS, društvo s ograničenom odgovornošću za građevinarstvo, računovodstvene usluge, unutarnju i vanjsku trgovinu, Velebitska 87, Split</izvorni_sadrzaj>
    <derivirana_varijabla naziv="DomainObject.Predmet.ProtustrankaFormatedWithAdress_1"> AKU-STAS, društvo s ograničenom odgovornošću za građevinarstvo, računovodstvene usluge, unutarnju i vanjsku trgovinu, Velebitska 87, Split</derivirana_varijabla>
  </DomainObject.Predmet.ProtustrankaFormatedWithAdress>
  <DomainObject.Predmet.ProtustrankaFormatedWithAdressOIB>
    <izvorni_sadrzaj> AKU-STAS, društvo s ograničenom odgovornošću za građevinarstvo, računovodstvene usluge, unutarnju i vanjsku trgovinu, OIB 80716837908, Velebitska 87, Split</izvorni_sadrzaj>
    <derivirana_varijabla naziv="DomainObject.Predmet.ProtustrankaFormatedWithAdressOIB_1"> AKU-STAS, društvo s ograničenom odgovornošću za građevinarstvo, računovodstvene usluge, unutarnju i vanjsku trgovinu, OIB 80716837908, Velebitska 87, Split</derivirana_varijabla>
  </DomainObject.Predmet.ProtustrankaFormatedWithAdressOIB>
  <DomainObject.Predmet.ProtustrankaWithAdress>
    <izvorni_sadrzaj>AKU-STAS, društvo s ograničenom odgovornošću za građevinarstvo, računovodstvene usluge, unutarnju i vanjsku trgovinu Velebitska 87, Split</izvorni_sadrzaj>
    <derivirana_varijabla naziv="DomainObject.Predmet.ProtustrankaWithAdress_1">AKU-STAS, društvo s ograničenom odgovornošću za građevinarstvo, računovodstvene usluge, unutarnju i vanjsku trgovinu Velebitska 87, Split</derivirana_varijabla>
  </DomainObject.Predmet.ProtustrankaWithAdress>
  <DomainObject.Predmet.ProtustrankaWithAdressOIB>
    <izvorni_sadrzaj>AKU-STAS, društvo s ograničenom odgovornošću za građevinarstvo, računovodstvene usluge, unutarnju i vanjsku trgovinu, OIB 80716837908, Velebitska 87, Split</izvorni_sadrzaj>
    <derivirana_varijabla naziv="DomainObject.Predmet.ProtustrankaWithAdressOIB_1">AKU-STAS, društvo s ograničenom odgovornošću za građevinarstvo, računovodstvene usluge, unutarnju i vanjsku trgovinu, OIB 80716837908, Velebitska 87, Split</derivirana_varijabla>
  </DomainObject.Predmet.ProtustrankaWithAdressOIB>
  <DomainObject.Predmet.ProtustrankaNazivFormated>
    <izvorni_sadrzaj>AKU-STAS, društvo s ograničenom odgovornošću za građevinarstvo, računovodstvene usluge, unutarnju i vanjsku trgovinu</izvorni_sadrzaj>
    <derivirana_varijabla naziv="DomainObject.Predmet.ProtustrankaNazivFormated_1">AKU-STAS, društvo s ograničenom odgovornošću za građevinarstvo, računovodstvene usluge, unutarnju i vanjsku trgovinu</derivirana_varijabla>
  </DomainObject.Predmet.ProtustrankaNazivFormated>
  <DomainObject.Predmet.ProtustrankaNazivFormatedOIB>
    <izvorni_sadrzaj>AKU-STAS, društvo s ograničenom odgovornošću za građevinarstvo, računovodstvene usluge, unutarnju i vanjsku trgovinu, OIB 80716837908</izvorni_sadrzaj>
    <derivirana_varijabla naziv="DomainObject.Predmet.ProtustrankaNazivFormatedOIB_1">AKU-STAS, društvo s ograničenom odgovornošću za građevinarstvo, računovodstvene usluge, unutarnju i vanjsku trgovinu, OIB 80716837908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PLODINE dioničko društvo za trgovinu i usluge</izvorni_sadrzaj>
    <derivirana_varijabla naziv="DomainObject.Predmet.StrankaFormated_1">  PLODINE dioničko društvo za trgovinu i usluge</derivirana_varijabla>
  </DomainObject.Predmet.StrankaFormated>
  <DomainObject.Predmet.StrankaFormatedOIB>
    <izvorni_sadrzaj>  PLODINE dioničko društvo za trgovinu i usluge, OIB 92510683607</izvorni_sadrzaj>
    <derivirana_varijabla naziv="DomainObject.Predmet.StrankaFormatedOIB_1">  PLODINE dioničko društvo za trgovinu i usluge, OIB 92510683607</derivirana_varijabla>
  </DomainObject.Predmet.StrankaFormatedOIB>
  <DomainObject.Predmet.StrankaFormatedWithAdress>
    <izvorni_sadrzaj> PLODINE dioničko društvo za trgovinu i usluge, Ružićeva 29, Rijeka</izvorni_sadrzaj>
    <derivirana_varijabla naziv="DomainObject.Predmet.StrankaFormatedWithAdress_1"> PLODINE dioničko društvo za trgovinu i usluge, Ružićeva 29, Rijeka</derivirana_varijabla>
  </DomainObject.Predmet.StrankaFormatedWithAdress>
  <DomainObject.Predmet.StrankaFormatedWithAdressOIB>
    <izvorni_sadrzaj> PLODINE dioničko društvo za trgovinu i usluge, OIB 92510683607, Ružićeva 29, Rijeka</izvorni_sadrzaj>
    <derivirana_varijabla naziv="DomainObject.Predmet.StrankaFormatedWithAdressOIB_1"> PLODINE dioničko društvo za trgovinu i usluge, OIB 92510683607, Ružićeva 29, Rijeka</derivirana_varijabla>
  </DomainObject.Predmet.StrankaFormatedWithAdressOIB>
  <DomainObject.Predmet.StrankaWithAdress>
    <izvorni_sadrzaj>PLODINE dioničko društvo za trgovinu i usluge Ružićeva 29,Rijeka</izvorni_sadrzaj>
    <derivirana_varijabla naziv="DomainObject.Predmet.StrankaWithAdress_1">PLODINE dioničko društvo za trgovinu i usluge Ružićeva 29,Rijeka</derivirana_varijabla>
  </DomainObject.Predmet.StrankaWithAdress>
  <DomainObject.Predmet.StrankaWithAdressOIB>
    <izvorni_sadrzaj>PLODINE dioničko društvo za trgovinu i usluge, OIB 92510683607, Ružićeva 29,Rijeka</izvorni_sadrzaj>
    <derivirana_varijabla naziv="DomainObject.Predmet.StrankaWithAdressOIB_1">PLODINE dioničko društvo za trgovinu i usluge, OIB 92510683607, Ružićeva 29,Rijeka</derivirana_varijabla>
  </DomainObject.Predmet.StrankaWithAdressOIB>
  <DomainObject.Predmet.StrankaNazivFormated>
    <izvorni_sadrzaj>PLODINE dioničko društvo za trgovinu i usluge</izvorni_sadrzaj>
    <derivirana_varijabla naziv="DomainObject.Predmet.StrankaNazivFormated_1">PLODINE dioničko društvo za trgovinu i usluge</derivirana_varijabla>
  </DomainObject.Predmet.StrankaNazivFormated>
  <DomainObject.Predmet.StrankaNazivFormatedOIB>
    <izvorni_sadrzaj>PLODINE dioničko društvo za trgovinu i usluge, OIB 92510683607</izvorni_sadrzaj>
    <derivirana_varijabla naziv="DomainObject.Predmet.StrankaNazivFormatedOIB_1">PLODINE dioničko društvo za trgovinu i usluge, OIB 92510683607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Isplata do 500.000,00 kn</izvorni_sadrzaj>
    <derivirana_varijabla naziv="DomainObject.Predmet.VrstaSpora.Naziv_1">Isplata do 500.000,00 kn</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PLODINE dioničko društvo za trgovinu i usluge</item>
    </izvorni_sadrzaj>
    <derivirana_varijabla naziv="DomainObject.Predmet.StrankaListFormated_1">
      <item>PLODINE dioničko društvo za trgovinu i usluge</item>
    </derivirana_varijabla>
  </DomainObject.Predmet.StrankaListFormated>
  <DomainObject.Predmet.StrankaListFormatedOIB>
    <izvorni_sadrzaj>
      <item>PLODINE dioničko društvo za trgovinu i usluge, OIB 92510683607</item>
    </izvorni_sadrzaj>
    <derivirana_varijabla naziv="DomainObject.Predmet.StrankaListFormatedOIB_1">
      <item>PLODINE dioničko društvo za trgovinu i usluge, OIB 92510683607</item>
    </derivirana_varijabla>
  </DomainObject.Predmet.StrankaListFormatedOIB>
  <DomainObject.Predmet.StrankaListFormatedWithAdress>
    <izvorni_sadrzaj>
      <item>PLODINE dioničko društvo za trgovinu i usluge, Ružićeva 29, Rijeka</item>
    </izvorni_sadrzaj>
    <derivirana_varijabla naziv="DomainObject.Predmet.StrankaListFormatedWithAdress_1">
      <item>PLODINE dioničko društvo za trgovinu i usluge, Ružićeva 29, Rijeka</item>
    </derivirana_varijabla>
  </DomainObject.Predmet.StrankaListFormatedWithAdress>
  <DomainObject.Predmet.StrankaListFormatedWithAdressOIB>
    <izvorni_sadrzaj>
      <item>PLODINE dioničko društvo za trgovinu i usluge, OIB 92510683607, Ružićeva 29, Rijeka</item>
    </izvorni_sadrzaj>
    <derivirana_varijabla naziv="DomainObject.Predmet.StrankaListFormatedWithAdressOIB_1">
      <item>PLODINE dioničko društvo za trgovinu i usluge, OIB 92510683607, Ružićeva 29, Rijeka</item>
    </derivirana_varijabla>
  </DomainObject.Predmet.StrankaListFormatedWithAdressOIB>
  <DomainObject.Predmet.StrankaListNazivFormated>
    <izvorni_sadrzaj>
      <item>PLODINE dioničko društvo za trgovinu i usluge</item>
    </izvorni_sadrzaj>
    <derivirana_varijabla naziv="DomainObject.Predmet.StrankaListNazivFormated_1">
      <item>PLODINE dioničko društvo za trgovinu i usluge</item>
    </derivirana_varijabla>
  </DomainObject.Predmet.StrankaListNazivFormated>
  <DomainObject.Predmet.StrankaListNazivFormatedOIB>
    <izvorni_sadrzaj>
      <item>PLODINE dioničko društvo za trgovinu i usluge, OIB 92510683607</item>
    </izvorni_sadrzaj>
    <derivirana_varijabla naziv="DomainObject.Predmet.StrankaListNazivFormatedOIB_1">
      <item>PLODINE dioničko društvo za trgovinu i usluge, OIB 92510683607</item>
    </derivirana_varijabla>
  </DomainObject.Predmet.StrankaListNazivFormatedOIB>
  <DomainObject.Predmet.ProtuStrankaListFormated>
    <izvorni_sadrzaj>
      <item>AKU-STAS, društvo s ograničenom odgovornošću za građevinarstvo, računovodstvene usluge, unutarnju i vanjsku trgovinu</item>
    </izvorni_sadrzaj>
    <derivirana_varijabla naziv="DomainObject.Predmet.ProtuStrankaListFormated_1">
      <item>AKU-STAS, društvo s ograničenom odgovornošću za građevinarstvo, računovodstvene usluge, unutarnju i vanjsku trgovinu</item>
    </derivirana_varijabla>
  </DomainObject.Predmet.ProtuStrankaListFormated>
  <DomainObject.Predmet.ProtuStrankaListFormatedOIB>
    <izvorni_sadrzaj>
      <item>AKU-STAS, društvo s ograničenom odgovornošću za građevinarstvo, računovodstvene usluge, unutarnju i vanjsku trgovinu, OIB 80716837908</item>
    </izvorni_sadrzaj>
    <derivirana_varijabla naziv="DomainObject.Predmet.ProtuStrankaListFormatedOIB_1">
      <item>AKU-STAS, društvo s ograničenom odgovornošću za građevinarstvo, računovodstvene usluge, unutarnju i vanjsku trgovinu, OIB 80716837908</item>
    </derivirana_varijabla>
  </DomainObject.Predmet.ProtuStrankaListFormatedOIB>
  <DomainObject.Predmet.ProtuStrankaListFormatedWithAdress>
    <izvorni_sadrzaj>
      <item>AKU-STAS, društvo s ograničenom odgovornošću za građevinarstvo, računovodstvene usluge, unutarnju i vanjsku trgovinu, Velebitska 87, Split</item>
    </izvorni_sadrzaj>
    <derivirana_varijabla naziv="DomainObject.Predmet.ProtuStrankaListFormatedWithAdress_1">
      <item>AKU-STAS, društvo s ograničenom odgovornošću za građevinarstvo, računovodstvene usluge, unutarnju i vanjsku trgovinu, Velebitska 87, Split</item>
    </derivirana_varijabla>
  </DomainObject.Predmet.ProtuStrankaListFormatedWithAdress>
  <DomainObject.Predmet.ProtuStrankaListFormatedWithAdressOIB>
    <izvorni_sadrzaj>
      <item>AKU-STAS, društvo s ograničenom odgovornošću za građevinarstvo, računovodstvene usluge, unutarnju i vanjsku trgovinu, OIB 80716837908, Velebitska 87, Split</item>
    </izvorni_sadrzaj>
    <derivirana_varijabla naziv="DomainObject.Predmet.ProtuStrankaListFormatedWithAdressOIB_1">
      <item>AKU-STAS, društvo s ograničenom odgovornošću za građevinarstvo, računovodstvene usluge, unutarnju i vanjsku trgovinu, OIB 80716837908, Velebitska 87, Split</item>
    </derivirana_varijabla>
  </DomainObject.Predmet.ProtuStrankaListFormatedWithAdressOIB>
  <DomainObject.Predmet.ProtuStrankaListNazivFormated>
    <izvorni_sadrzaj>
      <item>AKU-STAS, društvo s ograničenom odgovornošću za građevinarstvo, računovodstvene usluge, unutarnju i vanjsku trgovinu</item>
    </izvorni_sadrzaj>
    <derivirana_varijabla naziv="DomainObject.Predmet.ProtuStrankaListNazivFormated_1">
      <item>AKU-STAS, društvo s ograničenom odgovornošću za građevinarstvo, računovodstvene usluge, unutarnju i vanjsku trgovinu</item>
    </derivirana_varijabla>
  </DomainObject.Predmet.ProtuStrankaListNazivFormated>
  <DomainObject.Predmet.ProtuStrankaListNazivFormatedOIB>
    <izvorni_sadrzaj>
      <item>AKU-STAS, društvo s ograničenom odgovornošću za građevinarstvo, računovodstvene usluge, unutarnju i vanjsku trgovinu, OIB 80716837908</item>
    </izvorni_sadrzaj>
    <derivirana_varijabla naziv="DomainObject.Predmet.ProtuStrankaListNazivFormatedOIB_1">
      <item>AKU-STAS, društvo s ograničenom odgovornošću za građevinarstvo, računovodstvene usluge, unutarnju i vanjsku trgovinu, OIB 80716837908</item>
    </derivirana_varijabla>
  </DomainObject.Predmet.ProtuStrankaListNazivFormatedOIB>
  <DomainObject.Predmet.OstaliListFormated>
    <izvorni_sadrzaj>
      <item>Nevenka Volf Gruden</item>
      <item>Ecija Kuljiš Bajić</item>
      <item>MIRJANA PALADA KMETOVIĆ</item>
      <item>NENAD PIVAC</item>
      <item>NENA PERIĆ</item>
    </izvorni_sadrzaj>
    <derivirana_varijabla naziv="DomainObject.Predmet.OstaliListFormated_1">
      <item>Nevenka Volf Gruden</item>
      <item>Ecija Kuljiš Bajić</item>
      <item>MIRJANA PALADA KMETOVIĆ</item>
      <item>NENAD PIVAC</item>
      <item>NENA PERIĆ</item>
    </derivirana_varijabla>
  </DomainObject.Predmet.OstaliListFormated>
  <DomainObject.Predmet.OstaliListFormatedOIB>
    <izvorni_sadrzaj>
      <item>Nevenka Volf Gruden</item>
      <item>Ecija Kuljiš Bajić</item>
      <item>MIRJANA PALADA KMETOVIĆ</item>
      <item>NENAD PIVAC</item>
      <item>NENA PERIĆ</item>
    </izvorni_sadrzaj>
    <derivirana_varijabla naziv="DomainObject.Predmet.OstaliListFormatedOIB_1">
      <item>Nevenka Volf Gruden</item>
      <item>Ecija Kuljiš Bajić</item>
      <item>MIRJANA PALADA KMETOVIĆ</item>
      <item>NENAD PIVAC</item>
      <item>NENA PERIĆ</item>
    </derivirana_varijabla>
  </DomainObject.Predmet.OstaliListFormatedOIB>
  <DomainObject.Predmet.OstaliListFormatedWithAdress>
    <izvorni_sadrzaj>
      <item>Nevenka Volf Gruden, Školjić 10, 51 000 Rijeka</item>
      <item>Ecija Kuljiš Bajić, Ćiril Metodova 38, Split</item>
      <item>MIRJANA PALADA KMETOVIĆ</item>
      <item>NENAD PIVAC</item>
      <item>NENA PERIĆ</item>
    </izvorni_sadrzaj>
    <derivirana_varijabla naziv="DomainObject.Predmet.OstaliListFormatedWithAdress_1">
      <item>Nevenka Volf Gruden, Školjić 10, 51 000 Rijeka</item>
      <item>Ecija Kuljiš Bajić, Ćiril Metodova 38, Split</item>
      <item>MIRJANA PALADA KMETOVIĆ</item>
      <item>NENAD PIVAC</item>
      <item>NENA PERIĆ</item>
    </derivirana_varijabla>
  </DomainObject.Predmet.OstaliListFormatedWithAdress>
  <DomainObject.Predmet.OstaliListFormatedWithAdressOIB>
    <izvorni_sadrzaj>
      <item>Nevenka Volf Gruden, Školjić 10, 51 000 Rijeka</item>
      <item>Ecija Kuljiš Bajić, Ćiril Metodova 38, Split</item>
      <item>MIRJANA PALADA KMETOVIĆ</item>
      <item>NENAD PIVAC</item>
      <item>NENA PERIĆ</item>
    </izvorni_sadrzaj>
    <derivirana_varijabla naziv="DomainObject.Predmet.OstaliListFormatedWithAdressOIB_1">
      <item>Nevenka Volf Gruden, Školjić 10, 51 000 Rijeka</item>
      <item>Ecija Kuljiš Bajić, Ćiril Metodova 38, Split</item>
      <item>MIRJANA PALADA KMETOVIĆ</item>
      <item>NENAD PIVAC</item>
      <item>NENA PERIĆ</item>
    </derivirana_varijabla>
  </DomainObject.Predmet.OstaliListFormatedWithAdressOIB>
  <DomainObject.Predmet.OstaliListNazivFormated>
    <izvorni_sadrzaj>
      <item>Nevenka Volf Gruden</item>
      <item>Ecija Kuljiš Bajić</item>
      <item>MIRJANA PALADA KMETOVIĆ</item>
      <item>NENAD PIVAC</item>
      <item>NENA PERIĆ</item>
    </izvorni_sadrzaj>
    <derivirana_varijabla naziv="DomainObject.Predmet.OstaliListNazivFormated_1">
      <item>Nevenka Volf Gruden</item>
      <item>Ecija Kuljiš Bajić</item>
      <item>MIRJANA PALADA KMETOVIĆ</item>
      <item>NENAD PIVAC</item>
      <item>NENA PERIĆ</item>
    </derivirana_varijabla>
  </DomainObject.Predmet.OstaliListNazivFormated>
  <DomainObject.Predmet.OstaliListNazivFormatedOIB>
    <izvorni_sadrzaj>
      <item>Nevenka Volf Gruden</item>
      <item>Ecija Kuljiš Bajić</item>
      <item>MIRJANA PALADA KMETOVIĆ</item>
      <item>NENAD PIVAC</item>
      <item>NENA PERIĆ</item>
    </izvorni_sadrzaj>
    <derivirana_varijabla naziv="DomainObject.Predmet.OstaliListNazivFormatedOIB_1">
      <item>Nevenka Volf Gruden</item>
      <item>Ecija Kuljiš Bajić</item>
      <item>MIRJANA PALADA KMETOVIĆ</item>
      <item>NENAD PIVAC</item>
      <item>NENA PERIĆ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
    <derivirana_varijabla naziv="DomainObject.PoslovniBrojDokumenta_1"/>
  </DomainObject.PoslovniBrojDokumenta>
  <DomainObject.Predmet.StrankaIDrugi>
    <izvorni_sadrzaj>PLODINE dioničko društvo za trgovinu i usluge</izvorni_sadrzaj>
    <derivirana_varijabla naziv="DomainObject.Predmet.StrankaIDrugi_1">PLODINE dioničko društvo za trgovinu i usluge</derivirana_varijabla>
  </DomainObject.Predmet.StrankaIDrugi>
  <DomainObject.Predmet.ProtustrankaIDrugi>
    <izvorni_sadrzaj>AKU-STAS, društvo s ograničenom odgovornošću za građevinarstvo, računovodstvene usluge, unutarnju i vanjsku trgovinu</izvorni_sadrzaj>
    <derivirana_varijabla naziv="DomainObject.Predmet.ProtustrankaIDrugi_1">AKU-STAS, društvo s ograničenom odgovornošću za građevinarstvo, računovodstvene usluge, unutarnju i vanjsku trgovinu</derivirana_varijabla>
  </DomainObject.Predmet.ProtustrankaIDrugi>
  <DomainObject.Predmet.StrankaIDrugiAdressOIB>
    <izvorni_sadrzaj>PLODINE dioničko društvo za trgovinu i usluge, OIB 92510683607, Ružićeva 29, Rijeka</izvorni_sadrzaj>
    <derivirana_varijabla naziv="DomainObject.Predmet.StrankaIDrugiAdressOIB_1">PLODINE dioničko društvo za trgovinu i usluge, OIB 92510683607, Ružićeva 29, Rijeka</derivirana_varijabla>
  </DomainObject.Predmet.StrankaIDrugiAdressOIB>
  <DomainObject.Predmet.ProtustrankaIDrugiAdressOIB>
    <izvorni_sadrzaj>AKU-STAS, društvo s ograničenom odgovornošću za građevinarstvo, računovodstvene usluge, unutarnju i vanjsku trgovinu, OIB 80716837908, Velebitska 87, Split</izvorni_sadrzaj>
    <derivirana_varijabla naziv="DomainObject.Predmet.ProtustrankaIDrugiAdressOIB_1">AKU-STAS, društvo s ograničenom odgovornošću za građevinarstvo, računovodstvene usluge, unutarnju i vanjsku trgovinu, OIB 80716837908, Velebitska 87,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PLODINE dioničko društvo za trgovinu i usluge</item>
      <item>AKU-STAS, društvo s ograničenom odgovornošću za građevinarstvo, računovodstvene usluge, unutarnju i vanjsku trgovinu</item>
      <item>Nevenka Volf Gruden</item>
      <item>Ecija Kuljiš Bajić</item>
      <item>MIRJANA PALADA KMETOVIĆ</item>
      <item>NENAD PIVAC</item>
      <item>NENA PERIĆ</item>
    </izvorni_sadrzaj>
    <derivirana_varijabla naziv="DomainObject.Predmet.SudioniciListNaziv_1">
      <item>PLODINE dioničko društvo za trgovinu i usluge</item>
      <item>AKU-STAS, društvo s ograničenom odgovornošću za građevinarstvo, računovodstvene usluge, unutarnju i vanjsku trgovinu</item>
      <item>Nevenka Volf Gruden</item>
      <item>Ecija Kuljiš Bajić</item>
      <item>MIRJANA PALADA KMETOVIĆ</item>
      <item>NENAD PIVAC</item>
      <item>NENA PERIĆ</item>
    </derivirana_varijabla>
  </DomainObject.Predmet.SudioniciListNaziv>
  <DomainObject.Predmet.SudioniciListAdressOIB>
    <izvorni_sadrzaj>
      <item>PLODINE dioničko društvo za trgovinu i usluge, OIB 92510683607, Ružićeva 29,Rijeka</item>
      <item>AKU-STAS, društvo s ograničenom odgovornošću za građevinarstvo, računovodstvene usluge, unutarnju i vanjsku trgovinu, OIB 80716837908, Velebitska 87,Split</item>
      <item>Nevenka Volf Gruden, Školjić 10,51 000 Rijeka</item>
      <item>Ecija Kuljiš Bajić, Ćiril Metodova 38,Split</item>
      <item>MIRJANA PALADA KMETOVIĆ</item>
      <item>NENAD PIVAC</item>
      <item>NENA PERIĆ</item>
    </izvorni_sadrzaj>
    <derivirana_varijabla naziv="DomainObject.Predmet.SudioniciListAdressOIB_1">
      <item>PLODINE dioničko društvo za trgovinu i usluge, OIB 92510683607, Ružićeva 29,Rijeka</item>
      <item>AKU-STAS, društvo s ograničenom odgovornošću za građevinarstvo, računovodstvene usluge, unutarnju i vanjsku trgovinu, OIB 80716837908, Velebitska 87,Split</item>
      <item>Nevenka Volf Gruden, Školjić 10,51 000 Rijeka</item>
      <item>Ecija Kuljiš Bajić, Ćiril Metodova 38,Split</item>
      <item>MIRJANA PALADA KMETOVIĆ</item>
      <item>NENAD PIVAC</item>
      <item>NENA PERIĆ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92510683607</item>
      <item>, OIB 80716837908</item>
      <item>, OIB null</item>
      <item>, OIB null</item>
      <item>, OIB null</item>
      <item>, OIB null</item>
      <item>, OIB null</item>
    </izvorni_sadrzaj>
    <derivirana_varijabla naziv="DomainObject.Predmet.SudioniciListNazivOIB_1">
      <item>, OIB 92510683607</item>
      <item>, OIB 80716837908</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51F271-E3E9-4701-84CD-B8B1C3D970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3560</properties:Words>
  <properties:Characters>18521</properties:Characters>
  <properties:Lines>296</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2015-12-18T10:11:00Z</dcterms:created>
  <dc:creator>Jasenka Pavišić Čačić</dc:creator>
  <cp:lastModifiedBy>Marlena Redžaj</cp:lastModifiedBy>
  <cp:lastPrinted>2015-12-18T09:38:00Z</cp:lastPrinted>
  <dcterms:modified xmlns:xsi="http://www.w3.org/2001/XMLSchema-instance" xsi:type="dcterms:W3CDTF">2015-12-18T12:30:00Z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